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1F0222">
      <w:pPr>
        <w:widowControl/>
        <w:spacing w:line="600" w:lineRule="exact"/>
        <w:jc w:val="left"/>
        <w:rPr>
          <w:rFonts w:hint="default" w:ascii="Times New Roman" w:hAnsi="Times New Roman" w:eastAsia="黑体"/>
          <w:sz w:val="32"/>
          <w:szCs w:val="32"/>
          <w:lang w:val="en-US" w:eastAsia="zh-CN"/>
        </w:rPr>
      </w:pPr>
      <w:r>
        <w:rPr>
          <w:rFonts w:hint="eastAsia" w:ascii="Times New Roman" w:hAnsi="Times New Roman" w:eastAsia="黑体"/>
          <w:sz w:val="32"/>
          <w:szCs w:val="32"/>
          <w:lang w:val="en-US" w:eastAsia="zh-CN"/>
        </w:rPr>
        <w:t>附件7</w:t>
      </w:r>
    </w:p>
    <w:p w14:paraId="230D4880">
      <w:pPr>
        <w:spacing w:line="600" w:lineRule="exact"/>
        <w:ind w:firstLine="1320" w:firstLineChars="300"/>
        <w:jc w:val="both"/>
        <w:rPr>
          <w:rFonts w:ascii="Times New Roman" w:hAnsi="Times New Roman" w:eastAsia="方正小标宋简体"/>
          <w:sz w:val="44"/>
          <w:szCs w:val="44"/>
        </w:rPr>
      </w:pPr>
      <w:r>
        <w:rPr>
          <w:rFonts w:ascii="Times New Roman" w:hAnsi="Times New Roman" w:eastAsia="方正小标宋简体"/>
          <w:sz w:val="44"/>
          <w:szCs w:val="44"/>
        </w:rPr>
        <w:t>部门整体支出绩效自评报告</w:t>
      </w:r>
    </w:p>
    <w:p w14:paraId="37C2F31A">
      <w:pPr>
        <w:rPr>
          <w:rFonts w:ascii="Times New Roman" w:hAnsi="Times New Roman" w:eastAsia="方正小标宋_GBK"/>
          <w:sz w:val="32"/>
          <w:szCs w:val="32"/>
        </w:rPr>
      </w:pPr>
    </w:p>
    <w:p w14:paraId="0FACCCF1">
      <w:pPr>
        <w:pStyle w:val="14"/>
        <w:widowControl/>
        <w:numPr>
          <w:ilvl w:val="0"/>
          <w:numId w:val="0"/>
        </w:numPr>
        <w:rPr>
          <w:rFonts w:eastAsia="黑体"/>
          <w:sz w:val="32"/>
          <w:szCs w:val="32"/>
        </w:rPr>
      </w:pPr>
      <w:r>
        <w:rPr>
          <w:rFonts w:hint="eastAsia" w:eastAsia="黑体"/>
          <w:sz w:val="32"/>
          <w:szCs w:val="32"/>
          <w:lang w:val="en-US" w:eastAsia="zh-CN"/>
        </w:rPr>
        <w:t>一、</w:t>
      </w:r>
      <w:r>
        <w:rPr>
          <w:rFonts w:eastAsia="黑体"/>
          <w:sz w:val="32"/>
          <w:szCs w:val="32"/>
        </w:rPr>
        <w:t>部门、单位基本情况</w:t>
      </w:r>
    </w:p>
    <w:p w14:paraId="03BF8105">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textAlignment w:val="baseline"/>
        <w:rPr>
          <w:rFonts w:hint="default"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lang w:val="en-US" w:eastAsia="zh-CN"/>
        </w:rPr>
        <w:t>一</w:t>
      </w: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lang w:val="en-US" w:eastAsia="zh-CN"/>
        </w:rPr>
        <w:t>部门基本概况</w:t>
      </w:r>
    </w:p>
    <w:p w14:paraId="555F287C">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衡阳技师学院是2006年8月经湖南省人民政府批准成立的全省第一所技师学院。学院由原衡阳市第一高级技工学校、衡阳市生物与信息学校、衡阳市经济贸易学校、衡阳市机电工程学校四所学校合并升格而成。2024年又有衡阳市商业技工学校、衡阳市粮食职工中等专业学校、衡阳市建设学校并入。学院以培养技师、高职大专、高技、中专、中技专业人才为主，是集职业技能教育、职业技能认定为一体的公办综合性学院。</w:t>
      </w:r>
    </w:p>
    <w:p w14:paraId="4284E2D0">
      <w:pPr>
        <w:keepNext w:val="0"/>
        <w:keepLines w:val="0"/>
        <w:pageBreakBefore w:val="0"/>
        <w:widowControl/>
        <w:kinsoku w:val="0"/>
        <w:wordWrap/>
        <w:overflowPunct/>
        <w:topLinePunct w:val="0"/>
        <w:autoSpaceDE w:val="0"/>
        <w:autoSpaceDN w:val="0"/>
        <w:bidi w:val="0"/>
        <w:adjustRightInd w:val="0"/>
        <w:snapToGrid w:val="0"/>
        <w:spacing w:line="600" w:lineRule="exact"/>
        <w:ind w:firstLine="641" w:firstLineChars="200"/>
        <w:jc w:val="both"/>
        <w:textAlignment w:val="baseline"/>
        <w:rPr>
          <w:rFonts w:hint="eastAsia" w:ascii="仿宋" w:hAnsi="仿宋" w:eastAsia="华文楷体" w:cs="仿宋"/>
          <w:color w:val="auto"/>
          <w:sz w:val="32"/>
          <w:szCs w:val="32"/>
          <w:lang w:eastAsia="zh-CN"/>
        </w:rPr>
      </w:pPr>
      <w:r>
        <w:rPr>
          <w:rFonts w:hint="eastAsia" w:ascii="华文楷体" w:hAnsi="华文楷体" w:eastAsia="华文楷体" w:cs="华文楷体"/>
          <w:b/>
          <w:bCs/>
          <w:color w:val="auto"/>
          <w:sz w:val="32"/>
          <w:szCs w:val="32"/>
          <w:lang w:val="en-US" w:eastAsia="zh-CN"/>
        </w:rPr>
        <w:t>1.</w:t>
      </w:r>
      <w:r>
        <w:rPr>
          <w:rFonts w:hint="eastAsia" w:ascii="华文楷体" w:hAnsi="华文楷体" w:eastAsia="华文楷体" w:cs="华文楷体"/>
          <w:b/>
          <w:bCs/>
          <w:color w:val="auto"/>
          <w:sz w:val="32"/>
          <w:szCs w:val="32"/>
        </w:rPr>
        <w:t>部门</w:t>
      </w:r>
      <w:r>
        <w:rPr>
          <w:rFonts w:hint="eastAsia" w:ascii="华文楷体" w:hAnsi="华文楷体" w:eastAsia="华文楷体" w:cs="华文楷体"/>
          <w:b/>
          <w:bCs/>
          <w:color w:val="auto"/>
          <w:sz w:val="32"/>
          <w:szCs w:val="32"/>
          <w:lang w:val="en-US" w:eastAsia="zh-CN"/>
        </w:rPr>
        <w:t>职能职责</w:t>
      </w:r>
    </w:p>
    <w:p w14:paraId="3C4ECFD5">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衡阳技师学院为衡阳市人民政府举办按副厅级管理的公益二类事业单位。学院实行党委领导下的院长负责制。学院党委是学院的领导核心，履行对学院工作的全面领导职责，把握学院发展方向，决定学院重大问题，监督重大决议执行，支持院长依法依规行使职责，保证完成以人才培养为中心的各项任务。</w:t>
      </w:r>
    </w:p>
    <w:p w14:paraId="40D1C784">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学院全面落实党的教育方针政策和国家法律法规，主要承担以下职责:</w:t>
      </w:r>
    </w:p>
    <w:p w14:paraId="2069C089">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（1）负责学院党的建设和思想政治工作:</w:t>
      </w:r>
    </w:p>
    <w:p w14:paraId="3288CD01">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（2）承担电气工程、智能制造、信息工程、现代物流、经贸旅游、交通工程、乡村振兴等相关专业的职业技术人才培养及其科学研究、社会服务工作;</w:t>
      </w:r>
    </w:p>
    <w:p w14:paraId="10E37D2F">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（3）负责招生就业及创新创业指导工作;</w:t>
      </w:r>
    </w:p>
    <w:p w14:paraId="172421B3">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（4）负责学科专业及其师资队伍建设;</w:t>
      </w:r>
    </w:p>
    <w:p w14:paraId="0C614DC1">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（5）负责后勤保障及平安校园建设;</w:t>
      </w:r>
    </w:p>
    <w:p w14:paraId="47AEAF03">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（6）承担市委市政府及省人力资源和社会保障厅交办的其他工作。</w:t>
      </w:r>
    </w:p>
    <w:p w14:paraId="57BD7961">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firstLine="641" w:firstLineChars="200"/>
        <w:jc w:val="both"/>
        <w:textAlignment w:val="baseline"/>
        <w:rPr>
          <w:rFonts w:hint="eastAsia" w:ascii="华文楷体" w:hAnsi="华文楷体" w:eastAsia="华文楷体" w:cs="华文楷体"/>
          <w:b/>
          <w:bCs/>
          <w:color w:val="auto"/>
          <w:sz w:val="32"/>
          <w:szCs w:val="32"/>
          <w:lang w:val="en-US" w:eastAsia="zh-CN"/>
        </w:rPr>
      </w:pPr>
      <w:r>
        <w:rPr>
          <w:rFonts w:hint="eastAsia" w:ascii="华文楷体" w:hAnsi="华文楷体" w:eastAsia="华文楷体" w:cs="华文楷体"/>
          <w:b/>
          <w:bCs/>
          <w:color w:val="auto"/>
          <w:sz w:val="32"/>
          <w:szCs w:val="32"/>
          <w:lang w:val="en-US" w:eastAsia="zh-CN"/>
        </w:rPr>
        <w:t>2.机构设置</w:t>
      </w:r>
    </w:p>
    <w:p w14:paraId="2F330E9D">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衡阳技师学院内设15个党政管理机构、17个教学教辅机构。</w:t>
      </w:r>
    </w:p>
    <w:p w14:paraId="1873BE0B">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党政管理机构分别为：党政办公室，组织人事处，宣传统战部，教务处，计划财务处，招生就业指导处，学生工作处（武装部），后勤保卫处，资产管理处，发展规划处，审计处，基建处、团委、工会、纪检监察室。</w:t>
      </w:r>
    </w:p>
    <w:p w14:paraId="09ACBEA9">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教学机构分别为：人文素质学院，马克思主义学院，职业培训学院，继续教育学院，电气工程学院，智能制造学院，信息工程学院，现代物流学院，经贸旅游学院，交通工程学院，乡村报兴学院，建筑工程学院、粮食与烹饪学院。</w:t>
      </w:r>
    </w:p>
    <w:p w14:paraId="44B9D9DB">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（3）教辅机构分别为：实训中心，图书馆，信息中心，</w:t>
      </w:r>
    </w:p>
    <w:p w14:paraId="1C7C5434">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jc w:val="left"/>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创新创业中心。</w:t>
      </w:r>
    </w:p>
    <w:p w14:paraId="6CB44BB3">
      <w:pPr>
        <w:keepNext w:val="0"/>
        <w:keepLines w:val="0"/>
        <w:pageBreakBefore w:val="0"/>
        <w:widowControl/>
        <w:kinsoku w:val="0"/>
        <w:wordWrap/>
        <w:overflowPunct/>
        <w:topLinePunct w:val="0"/>
        <w:autoSpaceDE w:val="0"/>
        <w:autoSpaceDN w:val="0"/>
        <w:bidi w:val="0"/>
        <w:adjustRightInd w:val="0"/>
        <w:snapToGrid w:val="0"/>
        <w:spacing w:line="600" w:lineRule="exact"/>
        <w:ind w:firstLine="641" w:firstLineChars="200"/>
        <w:jc w:val="both"/>
        <w:textAlignment w:val="baseline"/>
        <w:rPr>
          <w:rFonts w:hint="default" w:ascii="华文楷体" w:hAnsi="华文楷体" w:eastAsia="华文楷体" w:cs="华文楷体"/>
          <w:b/>
          <w:bCs/>
          <w:color w:val="auto"/>
          <w:sz w:val="32"/>
          <w:szCs w:val="32"/>
          <w:lang w:val="en-US" w:eastAsia="zh-CN"/>
        </w:rPr>
      </w:pPr>
      <w:r>
        <w:rPr>
          <w:rFonts w:hint="eastAsia" w:ascii="华文楷体" w:hAnsi="华文楷体" w:eastAsia="华文楷体" w:cs="华文楷体"/>
          <w:b/>
          <w:bCs/>
          <w:color w:val="auto"/>
          <w:sz w:val="32"/>
          <w:szCs w:val="32"/>
          <w:lang w:val="en-US" w:eastAsia="zh-CN"/>
        </w:rPr>
        <w:t>3.人员配置</w:t>
      </w:r>
    </w:p>
    <w:p w14:paraId="66C2A7FA">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衡阳技师学院全额拨款事业编制927名。2024年末实有在职职工724名，其中: 非参公事业人员699人，农场工9人，临聘人员59人。</w:t>
      </w:r>
    </w:p>
    <w:p w14:paraId="5ECD3DAA">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firstLine="321" w:firstLineChars="100"/>
        <w:textAlignment w:val="baseline"/>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（二）单位整体支出规模</w:t>
      </w:r>
    </w:p>
    <w:p w14:paraId="2ED83608">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2024年技师学院决算整体支出为21245.82万元，其中：基本支出17920.74万元，项目支出3325.08万元。资金的使用方向为人员经费支出、日常公用经费支出和行政事业类项目支出，主要包括工资福利支出、商品和服务支出、对个人和家庭的补助、债务利息及费用支出及资本性支出。</w:t>
      </w:r>
    </w:p>
    <w:p w14:paraId="1B8252D8">
      <w:pPr>
        <w:pStyle w:val="14"/>
        <w:widowControl/>
        <w:ind w:left="0" w:leftChars="0" w:firstLine="640" w:firstLineChars="200"/>
        <w:rPr>
          <w:rFonts w:eastAsia="黑体"/>
          <w:sz w:val="32"/>
          <w:szCs w:val="32"/>
        </w:rPr>
      </w:pPr>
      <w:r>
        <w:rPr>
          <w:rFonts w:eastAsia="黑体"/>
          <w:sz w:val="32"/>
          <w:szCs w:val="32"/>
        </w:rPr>
        <w:t>二、一般公共预算支出情况</w:t>
      </w:r>
    </w:p>
    <w:p w14:paraId="63C9E59C">
      <w:pPr>
        <w:pStyle w:val="14"/>
        <w:widowControl/>
        <w:ind w:firstLine="643"/>
        <w:rPr>
          <w:rFonts w:eastAsia="楷体"/>
          <w:b/>
          <w:sz w:val="32"/>
          <w:szCs w:val="32"/>
        </w:rPr>
      </w:pPr>
      <w:r>
        <w:rPr>
          <w:rFonts w:eastAsia="楷体"/>
          <w:b/>
          <w:sz w:val="32"/>
          <w:szCs w:val="32"/>
        </w:rPr>
        <w:t>（一）基本支出情况</w:t>
      </w:r>
    </w:p>
    <w:p w14:paraId="2BC6BDC0">
      <w:pPr>
        <w:pStyle w:val="2"/>
        <w:ind w:firstLine="640" w:firstLineChars="200"/>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2024年总支出21245.82万元，其中：工资福利支出</w:t>
      </w:r>
      <w:r>
        <w:rPr>
          <w:rFonts w:hint="eastAsia" w:ascii="仿宋_GB2312" w:hAnsi="仿宋_GB2312" w:cs="仿宋_GB2312"/>
          <w:color w:val="000000" w:themeColor="text1"/>
          <w:kern w:val="2"/>
          <w:sz w:val="32"/>
          <w:szCs w:val="32"/>
          <w:highlight w:val="none"/>
          <w:lang w:val="en-US" w:eastAsia="zh-CN" w:bidi="ar-SA"/>
          <w14:textFill>
            <w14:solidFill>
              <w14:schemeClr w14:val="tx1"/>
            </w14:solidFill>
          </w14:textFill>
        </w:rPr>
        <w:t>13723.22</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万元，对个人和家庭的补助</w:t>
      </w:r>
      <w:r>
        <w:rPr>
          <w:rFonts w:hint="eastAsia" w:ascii="仿宋_GB2312" w:hAnsi="仿宋_GB2312" w:cs="仿宋_GB2312"/>
          <w:color w:val="000000" w:themeColor="text1"/>
          <w:kern w:val="2"/>
          <w:sz w:val="32"/>
          <w:szCs w:val="32"/>
          <w:highlight w:val="none"/>
          <w:lang w:val="en-US" w:eastAsia="zh-CN" w:bidi="ar-SA"/>
          <w14:textFill>
            <w14:solidFill>
              <w14:schemeClr w14:val="tx1"/>
            </w14:solidFill>
          </w14:textFill>
        </w:rPr>
        <w:t>1708.09</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万元，商品和服务支出</w:t>
      </w:r>
      <w:r>
        <w:rPr>
          <w:rFonts w:hint="eastAsia" w:ascii="仿宋_GB2312" w:hAnsi="仿宋_GB2312" w:cs="仿宋_GB2312"/>
          <w:color w:val="000000" w:themeColor="text1"/>
          <w:kern w:val="2"/>
          <w:sz w:val="32"/>
          <w:szCs w:val="32"/>
          <w:highlight w:val="none"/>
          <w:lang w:val="en-US" w:eastAsia="zh-CN" w:bidi="ar-SA"/>
          <w14:textFill>
            <w14:solidFill>
              <w14:schemeClr w14:val="tx1"/>
            </w14:solidFill>
          </w14:textFill>
        </w:rPr>
        <w:t>4513.49</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万元，资本性支出</w:t>
      </w:r>
      <w:r>
        <w:rPr>
          <w:rFonts w:hint="eastAsia" w:ascii="仿宋_GB2312" w:hAnsi="仿宋_GB2312" w:cs="仿宋_GB2312"/>
          <w:color w:val="000000" w:themeColor="text1"/>
          <w:kern w:val="2"/>
          <w:sz w:val="32"/>
          <w:szCs w:val="32"/>
          <w:highlight w:val="none"/>
          <w:lang w:val="en-US" w:eastAsia="zh-CN" w:bidi="ar-SA"/>
          <w14:textFill>
            <w14:solidFill>
              <w14:schemeClr w14:val="tx1"/>
            </w14:solidFill>
          </w14:textFill>
        </w:rPr>
        <w:t>496.95</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万元，债务利息支出804.07万元。</w:t>
      </w:r>
    </w:p>
    <w:p w14:paraId="07CABD27">
      <w:pPr>
        <w:pStyle w:val="2"/>
        <w:ind w:firstLine="640" w:firstLineChars="200"/>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2024年初预算</w:t>
      </w:r>
      <w:r>
        <w:rPr>
          <w:rFonts w:hint="eastAsia" w:ascii="仿宋_GB2312" w:hAnsi="仿宋_GB2312" w:cs="仿宋_GB2312"/>
          <w:color w:val="auto"/>
          <w:kern w:val="2"/>
          <w:sz w:val="32"/>
          <w:szCs w:val="32"/>
          <w:highlight w:val="none"/>
          <w:lang w:val="en-US" w:eastAsia="zh-CN" w:bidi="ar-SA"/>
        </w:rPr>
        <w:t>23604.79</w:t>
      </w:r>
      <w:r>
        <w:rPr>
          <w:rFonts w:hint="eastAsia" w:ascii="仿宋_GB2312" w:hAnsi="仿宋_GB2312" w:eastAsia="仿宋_GB2312" w:cs="仿宋_GB2312"/>
          <w:color w:val="auto"/>
          <w:kern w:val="2"/>
          <w:sz w:val="32"/>
          <w:szCs w:val="32"/>
          <w:highlight w:val="none"/>
          <w:lang w:val="en-US" w:eastAsia="zh-CN" w:bidi="ar-SA"/>
        </w:rPr>
        <w:t>万元，基本支出</w:t>
      </w:r>
      <w:r>
        <w:rPr>
          <w:rFonts w:hint="eastAsia" w:ascii="仿宋_GB2312" w:hAnsi="仿宋_GB2312" w:cs="仿宋_GB2312"/>
          <w:color w:val="auto"/>
          <w:kern w:val="2"/>
          <w:sz w:val="32"/>
          <w:szCs w:val="32"/>
          <w:highlight w:val="none"/>
          <w:lang w:val="en-US" w:eastAsia="zh-CN" w:bidi="ar-SA"/>
        </w:rPr>
        <w:t>19032.79</w:t>
      </w:r>
      <w:r>
        <w:rPr>
          <w:rFonts w:hint="eastAsia" w:ascii="仿宋_GB2312" w:hAnsi="仿宋_GB2312" w:eastAsia="仿宋_GB2312" w:cs="仿宋_GB2312"/>
          <w:color w:val="auto"/>
          <w:kern w:val="2"/>
          <w:sz w:val="32"/>
          <w:szCs w:val="32"/>
          <w:highlight w:val="none"/>
          <w:lang w:val="en-US" w:eastAsia="zh-CN" w:bidi="ar-SA"/>
        </w:rPr>
        <w:t>万元，项目支出</w:t>
      </w:r>
      <w:r>
        <w:rPr>
          <w:rFonts w:hint="eastAsia" w:ascii="仿宋_GB2312" w:hAnsi="仿宋_GB2312" w:cs="仿宋_GB2312"/>
          <w:color w:val="auto"/>
          <w:kern w:val="2"/>
          <w:sz w:val="32"/>
          <w:szCs w:val="32"/>
          <w:highlight w:val="none"/>
          <w:lang w:val="en-US" w:eastAsia="zh-CN" w:bidi="ar-SA"/>
        </w:rPr>
        <w:t>4572</w:t>
      </w:r>
      <w:r>
        <w:rPr>
          <w:rFonts w:hint="eastAsia" w:ascii="仿宋_GB2312" w:hAnsi="仿宋_GB2312" w:eastAsia="仿宋_GB2312" w:cs="仿宋_GB2312"/>
          <w:color w:val="auto"/>
          <w:kern w:val="2"/>
          <w:sz w:val="32"/>
          <w:szCs w:val="32"/>
          <w:highlight w:val="none"/>
          <w:lang w:val="en-US" w:eastAsia="zh-CN" w:bidi="ar-SA"/>
        </w:rPr>
        <w:t>万元，预算收入</w:t>
      </w:r>
      <w:r>
        <w:rPr>
          <w:rFonts w:hint="eastAsia" w:ascii="仿宋_GB2312" w:hAnsi="仿宋_GB2312" w:cs="仿宋_GB2312"/>
          <w:color w:val="auto"/>
          <w:kern w:val="2"/>
          <w:sz w:val="32"/>
          <w:szCs w:val="32"/>
          <w:highlight w:val="none"/>
          <w:lang w:val="en-US" w:eastAsia="zh-CN" w:bidi="ar-SA"/>
        </w:rPr>
        <w:t>19032.79</w:t>
      </w:r>
      <w:r>
        <w:rPr>
          <w:rFonts w:hint="eastAsia" w:ascii="仿宋_GB2312" w:hAnsi="仿宋_GB2312" w:eastAsia="仿宋_GB2312" w:cs="仿宋_GB2312"/>
          <w:color w:val="auto"/>
          <w:kern w:val="2"/>
          <w:sz w:val="32"/>
          <w:szCs w:val="32"/>
          <w:highlight w:val="none"/>
          <w:lang w:val="en-US" w:eastAsia="zh-CN" w:bidi="ar-SA"/>
        </w:rPr>
        <w:t>万元，预算整体执行率8</w:t>
      </w:r>
      <w:r>
        <w:rPr>
          <w:rFonts w:hint="eastAsia" w:ascii="仿宋_GB2312" w:hAnsi="仿宋_GB2312" w:cs="仿宋_GB2312"/>
          <w:color w:val="auto"/>
          <w:kern w:val="2"/>
          <w:sz w:val="32"/>
          <w:szCs w:val="32"/>
          <w:highlight w:val="none"/>
          <w:lang w:val="en-US" w:eastAsia="zh-CN" w:bidi="ar-SA"/>
        </w:rPr>
        <w:t>0.63</w:t>
      </w:r>
      <w:r>
        <w:rPr>
          <w:rFonts w:hint="eastAsia" w:ascii="仿宋_GB2312" w:hAnsi="仿宋_GB2312" w:eastAsia="仿宋_GB2312" w:cs="仿宋_GB2312"/>
          <w:color w:val="auto"/>
          <w:kern w:val="2"/>
          <w:sz w:val="32"/>
          <w:szCs w:val="32"/>
          <w:highlight w:val="none"/>
          <w:lang w:val="en-US" w:eastAsia="zh-CN" w:bidi="ar-SA"/>
        </w:rPr>
        <w:t>%。公用经费预算</w:t>
      </w:r>
      <w:r>
        <w:rPr>
          <w:rFonts w:hint="eastAsia" w:ascii="仿宋_GB2312" w:hAnsi="仿宋_GB2312" w:cs="仿宋_GB2312"/>
          <w:color w:val="auto"/>
          <w:kern w:val="2"/>
          <w:sz w:val="32"/>
          <w:szCs w:val="32"/>
          <w:highlight w:val="none"/>
          <w:lang w:val="en-US" w:eastAsia="zh-CN" w:bidi="ar-SA"/>
        </w:rPr>
        <w:t>4960.83</w:t>
      </w:r>
      <w:r>
        <w:rPr>
          <w:rFonts w:hint="eastAsia" w:ascii="仿宋_GB2312" w:hAnsi="仿宋_GB2312" w:eastAsia="仿宋_GB2312" w:cs="仿宋_GB2312"/>
          <w:color w:val="auto"/>
          <w:kern w:val="2"/>
          <w:sz w:val="32"/>
          <w:szCs w:val="32"/>
          <w:highlight w:val="none"/>
          <w:lang w:val="en-US" w:eastAsia="zh-CN" w:bidi="ar-SA"/>
        </w:rPr>
        <w:t>万元，实际支出</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4014.67</w:t>
      </w:r>
      <w:r>
        <w:rPr>
          <w:rFonts w:hint="eastAsia" w:ascii="仿宋_GB2312" w:hAnsi="仿宋_GB2312" w:eastAsia="仿宋_GB2312" w:cs="仿宋_GB2312"/>
          <w:color w:val="auto"/>
          <w:kern w:val="2"/>
          <w:sz w:val="32"/>
          <w:szCs w:val="32"/>
          <w:highlight w:val="none"/>
          <w:lang w:val="en-US" w:eastAsia="zh-CN" w:bidi="ar-SA"/>
        </w:rPr>
        <w:t>万元，预算执行率80.9</w:t>
      </w:r>
      <w:r>
        <w:rPr>
          <w:rFonts w:hint="eastAsia" w:ascii="仿宋_GB2312" w:hAnsi="仿宋_GB2312" w:cs="仿宋_GB2312"/>
          <w:color w:val="auto"/>
          <w:kern w:val="2"/>
          <w:sz w:val="32"/>
          <w:szCs w:val="32"/>
          <w:highlight w:val="none"/>
          <w:lang w:val="en-US" w:eastAsia="zh-CN" w:bidi="ar-SA"/>
        </w:rPr>
        <w:t>3</w:t>
      </w:r>
      <w:r>
        <w:rPr>
          <w:rFonts w:hint="eastAsia" w:ascii="仿宋_GB2312" w:hAnsi="仿宋_GB2312" w:eastAsia="仿宋_GB2312" w:cs="仿宋_GB2312"/>
          <w:color w:val="auto"/>
          <w:kern w:val="2"/>
          <w:sz w:val="32"/>
          <w:szCs w:val="32"/>
          <w:highlight w:val="none"/>
          <w:lang w:val="en-US" w:eastAsia="zh-CN" w:bidi="ar-SA"/>
        </w:rPr>
        <w:t>%。</w:t>
      </w:r>
    </w:p>
    <w:p w14:paraId="153D6D5F">
      <w:pPr>
        <w:pStyle w:val="14"/>
        <w:widowControl/>
        <w:numPr>
          <w:ilvl w:val="0"/>
          <w:numId w:val="1"/>
        </w:numPr>
        <w:ind w:firstLine="643"/>
        <w:rPr>
          <w:rFonts w:hint="eastAsia" w:eastAsia="楷体"/>
          <w:b/>
          <w:sz w:val="32"/>
          <w:szCs w:val="32"/>
          <w:lang w:eastAsia="zh-CN"/>
        </w:rPr>
      </w:pPr>
      <w:r>
        <w:rPr>
          <w:rFonts w:hint="eastAsia" w:eastAsia="楷体"/>
          <w:b/>
          <w:sz w:val="32"/>
          <w:szCs w:val="32"/>
          <w:lang w:eastAsia="zh-CN"/>
        </w:rPr>
        <w:t>“</w:t>
      </w:r>
      <w:r>
        <w:rPr>
          <w:rFonts w:hint="eastAsia" w:eastAsia="楷体"/>
          <w:b/>
          <w:sz w:val="32"/>
          <w:szCs w:val="32"/>
          <w:lang w:val="en-US" w:eastAsia="zh-CN"/>
        </w:rPr>
        <w:t>三公经费支出</w:t>
      </w:r>
      <w:r>
        <w:rPr>
          <w:rFonts w:hint="eastAsia" w:eastAsia="楷体"/>
          <w:b/>
          <w:sz w:val="32"/>
          <w:szCs w:val="32"/>
          <w:lang w:eastAsia="zh-CN"/>
        </w:rPr>
        <w:t>”</w:t>
      </w:r>
    </w:p>
    <w:p w14:paraId="712D78F8">
      <w:pPr>
        <w:pStyle w:val="2"/>
        <w:keepNext w:val="0"/>
        <w:keepLines w:val="0"/>
        <w:pageBreakBefore w:val="0"/>
        <w:widowControl/>
        <w:kinsoku w:val="0"/>
        <w:wordWrap/>
        <w:overflowPunct/>
        <w:topLinePunct w:val="0"/>
        <w:autoSpaceDE w:val="0"/>
        <w:autoSpaceDN w:val="0"/>
        <w:bidi w:val="0"/>
        <w:adjustRightInd w:val="0"/>
        <w:snapToGrid w:val="0"/>
        <w:ind w:firstLine="640" w:firstLineChars="200"/>
        <w:jc w:val="both"/>
        <w:textAlignment w:val="baseline"/>
        <w:rPr>
          <w:rFonts w:hint="eastAsia" w:ascii="仿宋_GB2312" w:hAnsi="仿宋_GB2312" w:eastAsia="仿宋_GB2312" w:cs="仿宋_GB2312"/>
          <w:snapToGrid w:val="0"/>
          <w:color w:val="auto"/>
          <w:kern w:val="0"/>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bidi="ar-SA"/>
        </w:rPr>
        <w:t>2024年技师学院“三公”经费支出</w:t>
      </w:r>
      <w:r>
        <w:rPr>
          <w:rFonts w:hint="eastAsia" w:ascii="仿宋_GB2312" w:hAnsi="仿宋_GB2312" w:cs="仿宋_GB2312"/>
          <w:color w:val="auto"/>
          <w:kern w:val="2"/>
          <w:sz w:val="32"/>
          <w:szCs w:val="32"/>
          <w:highlight w:val="none"/>
          <w:lang w:val="en-US" w:eastAsia="zh-CN" w:bidi="ar-SA"/>
        </w:rPr>
        <w:t>6.01</w:t>
      </w:r>
      <w:r>
        <w:rPr>
          <w:rFonts w:hint="eastAsia" w:ascii="仿宋_GB2312" w:hAnsi="仿宋_GB2312" w:eastAsia="仿宋_GB2312" w:cs="仿宋_GB2312"/>
          <w:color w:val="auto"/>
          <w:kern w:val="2"/>
          <w:sz w:val="32"/>
          <w:szCs w:val="32"/>
          <w:highlight w:val="none"/>
          <w:lang w:val="en-US" w:eastAsia="zh-CN" w:bidi="ar-SA"/>
        </w:rPr>
        <w:t>万元，其中：公务用车购置费0.00万元，公务用车运行维护费</w:t>
      </w:r>
      <w:r>
        <w:rPr>
          <w:rFonts w:hint="eastAsia" w:ascii="仿宋_GB2312" w:hAnsi="仿宋_GB2312" w:cs="仿宋_GB2312"/>
          <w:color w:val="auto"/>
          <w:kern w:val="2"/>
          <w:sz w:val="32"/>
          <w:szCs w:val="32"/>
          <w:highlight w:val="none"/>
          <w:lang w:val="en-US" w:eastAsia="zh-CN" w:bidi="ar-SA"/>
        </w:rPr>
        <w:t>4.98</w:t>
      </w:r>
      <w:r>
        <w:rPr>
          <w:rFonts w:hint="eastAsia" w:ascii="仿宋_GB2312" w:hAnsi="仿宋_GB2312" w:eastAsia="仿宋_GB2312" w:cs="仿宋_GB2312"/>
          <w:color w:val="auto"/>
          <w:kern w:val="2"/>
          <w:sz w:val="32"/>
          <w:szCs w:val="32"/>
          <w:highlight w:val="none"/>
          <w:lang w:val="en-US" w:eastAsia="zh-CN" w:bidi="ar-SA"/>
        </w:rPr>
        <w:t>万元、公务接待费</w:t>
      </w:r>
      <w:r>
        <w:rPr>
          <w:rFonts w:hint="eastAsia" w:ascii="仿宋_GB2312" w:hAnsi="仿宋_GB2312" w:cs="仿宋_GB2312"/>
          <w:color w:val="auto"/>
          <w:kern w:val="2"/>
          <w:sz w:val="32"/>
          <w:szCs w:val="32"/>
          <w:highlight w:val="none"/>
          <w:lang w:val="en-US" w:eastAsia="zh-CN" w:bidi="ar-SA"/>
        </w:rPr>
        <w:t>1.03</w:t>
      </w:r>
      <w:r>
        <w:rPr>
          <w:rFonts w:hint="eastAsia" w:ascii="仿宋_GB2312" w:hAnsi="仿宋_GB2312" w:eastAsia="仿宋_GB2312" w:cs="仿宋_GB2312"/>
          <w:color w:val="auto"/>
          <w:kern w:val="2"/>
          <w:sz w:val="32"/>
          <w:szCs w:val="32"/>
          <w:highlight w:val="none"/>
          <w:lang w:val="en-US" w:eastAsia="zh-CN" w:bidi="ar-SA"/>
        </w:rPr>
        <w:t>万元、因公出国（境）费0.00万元。</w:t>
      </w:r>
    </w:p>
    <w:p w14:paraId="19F26B7A">
      <w:pPr>
        <w:pStyle w:val="14"/>
        <w:widowControl/>
        <w:ind w:firstLine="643"/>
        <w:rPr>
          <w:rFonts w:hint="eastAsia" w:eastAsia="楷体"/>
          <w:b/>
          <w:sz w:val="32"/>
          <w:szCs w:val="32"/>
          <w:lang w:eastAsia="zh-CN"/>
        </w:rPr>
      </w:pPr>
      <w:r>
        <w:rPr>
          <w:rFonts w:eastAsia="楷体"/>
          <w:b/>
          <w:sz w:val="32"/>
          <w:szCs w:val="32"/>
        </w:rPr>
        <w:t>（</w:t>
      </w:r>
      <w:r>
        <w:rPr>
          <w:rFonts w:hint="eastAsia" w:eastAsia="楷体"/>
          <w:b/>
          <w:sz w:val="32"/>
          <w:szCs w:val="32"/>
          <w:lang w:val="en-US" w:eastAsia="zh-CN"/>
        </w:rPr>
        <w:t>三</w:t>
      </w:r>
      <w:r>
        <w:rPr>
          <w:rFonts w:eastAsia="楷体"/>
          <w:b/>
          <w:sz w:val="32"/>
          <w:szCs w:val="32"/>
        </w:rPr>
        <w:t>）项目支出情况</w:t>
      </w:r>
    </w:p>
    <w:p w14:paraId="52EDAB74">
      <w:pPr>
        <w:widowControl/>
        <w:ind w:firstLine="640" w:firstLineChars="200"/>
        <w:rPr>
          <w:rFonts w:hint="eastAsia" w:ascii="Times New Roman" w:hAnsi="Times New Roman" w:eastAsia="仿宋"/>
          <w:sz w:val="32"/>
          <w:szCs w:val="32"/>
          <w:lang w:val="en-US" w:eastAsia="zh-CN"/>
        </w:rPr>
      </w:pPr>
      <w:r>
        <w:rPr>
          <w:rFonts w:ascii="Times New Roman" w:hAnsi="Times New Roman" w:eastAsia="仿宋"/>
          <w:sz w:val="32"/>
          <w:szCs w:val="32"/>
        </w:rPr>
        <w:t>一是202</w:t>
      </w:r>
      <w:r>
        <w:rPr>
          <w:rFonts w:hint="eastAsia" w:ascii="Times New Roman" w:hAnsi="Times New Roman" w:eastAsia="仿宋"/>
          <w:sz w:val="32"/>
          <w:szCs w:val="32"/>
          <w:lang w:val="en-US" w:eastAsia="zh-CN"/>
        </w:rPr>
        <w:t>4</w:t>
      </w:r>
      <w:r>
        <w:rPr>
          <w:rFonts w:ascii="Times New Roman" w:hAnsi="Times New Roman" w:eastAsia="仿宋"/>
          <w:sz w:val="32"/>
          <w:szCs w:val="32"/>
        </w:rPr>
        <w:t>年度</w:t>
      </w:r>
      <w:r>
        <w:rPr>
          <w:rFonts w:hint="eastAsia" w:ascii="Times New Roman" w:hAnsi="Times New Roman" w:eastAsia="仿宋"/>
          <w:sz w:val="32"/>
          <w:szCs w:val="32"/>
          <w:lang w:val="en-US" w:eastAsia="zh-CN"/>
        </w:rPr>
        <w:t>上级拨付</w:t>
      </w:r>
      <w:r>
        <w:rPr>
          <w:rFonts w:ascii="Times New Roman" w:hAnsi="Times New Roman" w:eastAsia="仿宋"/>
          <w:sz w:val="32"/>
          <w:szCs w:val="32"/>
        </w:rPr>
        <w:t>专项资金安排</w:t>
      </w:r>
      <w:r>
        <w:rPr>
          <w:rFonts w:hint="eastAsia" w:ascii="Times New Roman" w:hAnsi="Times New Roman" w:eastAsia="仿宋"/>
          <w:sz w:val="32"/>
          <w:szCs w:val="32"/>
          <w:lang w:val="en-US" w:eastAsia="zh-CN"/>
        </w:rPr>
        <w:t>如下。</w:t>
      </w:r>
    </w:p>
    <w:p w14:paraId="1FA2347F">
      <w:pPr>
        <w:widowControl/>
        <w:ind w:firstLine="640" w:firstLineChars="200"/>
        <w:rPr>
          <w:rFonts w:hint="eastAsia" w:ascii="Times New Roman" w:hAnsi="Times New Roman" w:eastAsia="仿宋"/>
          <w:sz w:val="32"/>
          <w:szCs w:val="32"/>
          <w:lang w:val="en-US" w:eastAsia="zh-CN"/>
        </w:rPr>
      </w:pPr>
      <w:r>
        <w:rPr>
          <w:rFonts w:hint="eastAsia" w:ascii="Times New Roman" w:hAnsi="Times New Roman" w:eastAsia="仿宋"/>
          <w:sz w:val="32"/>
          <w:szCs w:val="32"/>
          <w:lang w:val="en-US" w:eastAsia="zh-CN"/>
        </w:rPr>
        <w:t>在财政支付中心的严格规范下，我院专项资金专款专用，各部门绩效执行到位。</w:t>
      </w:r>
    </w:p>
    <w:p w14:paraId="63CF871C">
      <w:pPr>
        <w:adjustRightInd w:val="0"/>
        <w:snapToGrid w:val="0"/>
        <w:spacing w:line="560" w:lineRule="exact"/>
        <w:ind w:firstLine="640" w:firstLineChars="200"/>
        <w:rPr>
          <w:rFonts w:hint="eastAsia" w:ascii="Times New Roman" w:hAnsi="Times New Roman" w:eastAsia="仿宋"/>
          <w:sz w:val="32"/>
          <w:szCs w:val="32"/>
          <w:lang w:val="en-US" w:eastAsia="zh-CN"/>
        </w:rPr>
      </w:pPr>
      <w:r>
        <w:rPr>
          <w:rFonts w:hint="eastAsia" w:ascii="Times New Roman" w:hAnsi="Times New Roman" w:eastAsia="仿宋"/>
          <w:sz w:val="32"/>
          <w:szCs w:val="32"/>
          <w:lang w:val="en-US" w:eastAsia="zh-CN"/>
        </w:rPr>
        <w:t>（1）预征预储项目收入50万，支出50万，</w:t>
      </w:r>
      <w:r>
        <w:rPr>
          <w:rFonts w:hint="eastAsia" w:ascii="仿宋_GB2312" w:hAnsi="仿宋_GB2312" w:eastAsia="仿宋_GB2312" w:cs="仿宋_GB2312"/>
          <w:sz w:val="32"/>
          <w:szCs w:val="32"/>
        </w:rPr>
        <w:t>资金到位率100%，资金使用合规，预算执行率100%，完成及时率100%。</w:t>
      </w:r>
      <w:r>
        <w:rPr>
          <w:rFonts w:hint="eastAsia" w:ascii="Times New Roman" w:hAnsi="Times New Roman" w:eastAsia="仿宋"/>
          <w:sz w:val="32"/>
          <w:szCs w:val="32"/>
          <w:lang w:val="en-US" w:eastAsia="zh-CN"/>
        </w:rPr>
        <w:t>训练112人，学生满意率96%。</w:t>
      </w:r>
    </w:p>
    <w:p w14:paraId="33F7141F">
      <w:pPr>
        <w:adjustRightInd w:val="0"/>
        <w:snapToGrid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（2）国家奖助学金和免学费都及时拨付到位，优质校优质专业完成了中期检查，项目建设良好。</w:t>
      </w:r>
    </w:p>
    <w:p w14:paraId="04B32599">
      <w:pPr>
        <w:widowControl/>
        <w:ind w:firstLine="640" w:firstLineChars="200"/>
        <w:rPr>
          <w:rFonts w:ascii="Times New Roman" w:hAnsi="Times New Roman" w:eastAsia="仿宋"/>
          <w:sz w:val="32"/>
          <w:szCs w:val="32"/>
        </w:rPr>
      </w:pPr>
      <w:r>
        <w:rPr>
          <w:rFonts w:ascii="Times New Roman" w:hAnsi="Times New Roman" w:eastAsia="仿宋"/>
          <w:sz w:val="32"/>
          <w:szCs w:val="32"/>
        </w:rPr>
        <w:t>二是</w:t>
      </w:r>
      <w:r>
        <w:rPr>
          <w:rFonts w:hint="eastAsia" w:ascii="Times New Roman" w:hAnsi="Times New Roman" w:eastAsia="仿宋"/>
          <w:sz w:val="32"/>
          <w:szCs w:val="32"/>
          <w:lang w:val="en-US" w:eastAsia="zh-CN"/>
        </w:rPr>
        <w:t>专项债</w:t>
      </w:r>
      <w:r>
        <w:rPr>
          <w:rFonts w:ascii="Times New Roman" w:hAnsi="Times New Roman" w:eastAsia="仿宋"/>
          <w:sz w:val="32"/>
          <w:szCs w:val="32"/>
        </w:rPr>
        <w:t>项目支出情况</w:t>
      </w:r>
    </w:p>
    <w:p w14:paraId="09FA9C1E">
      <w:pPr>
        <w:widowControl/>
        <w:ind w:firstLine="640" w:firstLineChars="200"/>
        <w:rPr>
          <w:rFonts w:hint="default" w:ascii="Times New Roman" w:hAnsi="Times New Roman" w:eastAsia="仿宋"/>
          <w:sz w:val="32"/>
          <w:szCs w:val="32"/>
          <w:lang w:val="en-US" w:eastAsia="zh-CN"/>
        </w:rPr>
      </w:pPr>
      <w:r>
        <w:rPr>
          <w:rFonts w:hint="eastAsia" w:ascii="Times New Roman" w:hAnsi="Times New Roman" w:eastAsia="仿宋"/>
          <w:sz w:val="32"/>
          <w:szCs w:val="32"/>
          <w:lang w:val="en-US" w:eastAsia="zh-CN"/>
        </w:rPr>
        <w:t>我院专项债项目共计2个，分别为公共实训基地和高技能专项债。贴息设备贷款项目1个。</w:t>
      </w:r>
    </w:p>
    <w:p w14:paraId="3221D618">
      <w:pPr>
        <w:widowControl/>
        <w:ind w:firstLine="640" w:firstLineChars="200"/>
        <w:rPr>
          <w:rFonts w:hint="eastAsia" w:ascii="Times New Roman" w:hAnsi="Times New Roman" w:eastAsia="仿宋"/>
          <w:sz w:val="32"/>
          <w:szCs w:val="32"/>
          <w:lang w:val="en-US" w:eastAsia="zh-CN"/>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w:t>
      </w:r>
      <w:r>
        <w:rPr>
          <w:rFonts w:hint="eastAsia" w:ascii="Times New Roman" w:hAnsi="Times New Roman" w:eastAsia="仿宋"/>
          <w:sz w:val="32"/>
          <w:szCs w:val="32"/>
          <w:lang w:val="en-US" w:eastAsia="zh-CN"/>
        </w:rPr>
        <w:t>2024年公共实训基地专项债项目实际支出1525.95万元，主要用于公共实训基地设备购置等相关支出。</w:t>
      </w:r>
    </w:p>
    <w:p w14:paraId="3540625D">
      <w:pPr>
        <w:widowControl/>
        <w:ind w:firstLine="640" w:firstLineChars="200"/>
        <w:rPr>
          <w:rFonts w:hint="eastAsia" w:ascii="Times New Roman" w:hAnsi="Times New Roman" w:eastAsia="仿宋"/>
          <w:sz w:val="32"/>
          <w:szCs w:val="32"/>
          <w:lang w:val="en-US" w:eastAsia="zh-CN"/>
        </w:rPr>
      </w:pPr>
      <w:r>
        <w:rPr>
          <w:rFonts w:hint="eastAsia" w:ascii="Times New Roman" w:hAnsi="Times New Roman" w:eastAsia="仿宋"/>
          <w:sz w:val="32"/>
          <w:szCs w:val="32"/>
          <w:lang w:val="en-US" w:eastAsia="zh-CN"/>
        </w:rPr>
        <w:t>（2）2024年高技能人才培训基地配套设施建设项目实际支出5946.07万元,主要用于项目设计费和预付工程款等支出。</w:t>
      </w:r>
    </w:p>
    <w:p w14:paraId="5DDA6753">
      <w:pPr>
        <w:widowControl/>
        <w:ind w:firstLine="640" w:firstLineChars="200"/>
        <w:rPr>
          <w:rFonts w:hint="eastAsia" w:ascii="Times New Roman" w:hAnsi="Times New Roman" w:eastAsia="仿宋"/>
          <w:sz w:val="32"/>
          <w:szCs w:val="32"/>
          <w:lang w:val="en-US" w:eastAsia="zh-CN"/>
        </w:rPr>
      </w:pPr>
      <w:r>
        <w:rPr>
          <w:rFonts w:hint="eastAsia" w:ascii="Times New Roman" w:hAnsi="Times New Roman" w:eastAsia="仿宋"/>
          <w:sz w:val="32"/>
          <w:szCs w:val="32"/>
          <w:lang w:val="en-US" w:eastAsia="zh-CN"/>
        </w:rPr>
        <w:t>（3）2024年农业银行贴息设备贷款项目实际支出1712.80万元。</w:t>
      </w:r>
    </w:p>
    <w:p w14:paraId="6FA9812C">
      <w:pPr>
        <w:widowControl/>
        <w:ind w:firstLine="640" w:firstLineChars="200"/>
        <w:rPr>
          <w:rFonts w:hint="eastAsia" w:eastAsia="黑体"/>
          <w:sz w:val="32"/>
          <w:szCs w:val="32"/>
          <w:lang w:val="en-US" w:eastAsia="zh-CN"/>
        </w:rPr>
      </w:pPr>
      <w:r>
        <w:rPr>
          <w:rFonts w:hint="eastAsia" w:ascii="Times New Roman" w:hAnsi="Times New Roman" w:eastAsia="仿宋"/>
          <w:sz w:val="32"/>
          <w:szCs w:val="32"/>
          <w:lang w:val="en-US" w:eastAsia="zh-CN"/>
        </w:rPr>
        <w:t xml:space="preserve"> </w:t>
      </w:r>
      <w:r>
        <w:rPr>
          <w:rFonts w:hint="eastAsia" w:eastAsia="黑体"/>
          <w:sz w:val="32"/>
          <w:szCs w:val="32"/>
          <w:lang w:val="en-US" w:eastAsia="zh-CN"/>
        </w:rPr>
        <w:t>三、部门项目组织实施情况</w:t>
      </w:r>
    </w:p>
    <w:p w14:paraId="0D79850C">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firstLine="321" w:firstLineChars="100"/>
        <w:jc w:val="left"/>
        <w:textAlignment w:val="baseline"/>
        <w:rPr>
          <w:rFonts w:hint="eastAsia" w:ascii="仿宋" w:hAnsi="仿宋" w:eastAsia="仿宋" w:cs="仿宋"/>
          <w:b/>
          <w:bCs/>
          <w:snapToGrid w:val="0"/>
          <w:color w:val="000000" w:themeColor="text1"/>
          <w:kern w:val="0"/>
          <w:sz w:val="32"/>
          <w:szCs w:val="32"/>
          <w:highlight w:val="none"/>
          <w:lang w:val="en-US" w:eastAsia="zh-CN"/>
          <w14:textFill>
            <w14:solidFill>
              <w14:schemeClr w14:val="tx1"/>
            </w14:solidFill>
          </w14:textFill>
        </w:rPr>
      </w:pPr>
      <w:r>
        <w:rPr>
          <w:rFonts w:hint="eastAsia" w:ascii="仿宋" w:hAnsi="仿宋" w:eastAsia="仿宋" w:cs="仿宋"/>
          <w:b/>
          <w:bCs/>
          <w:snapToGrid w:val="0"/>
          <w:color w:val="000000" w:themeColor="text1"/>
          <w:kern w:val="0"/>
          <w:sz w:val="32"/>
          <w:szCs w:val="32"/>
          <w:highlight w:val="none"/>
          <w:lang w:val="en-US" w:eastAsia="zh-CN"/>
          <w14:textFill>
            <w14:solidFill>
              <w14:schemeClr w14:val="tx1"/>
            </w14:solidFill>
          </w14:textFill>
        </w:rPr>
        <w:t>（一）部门管理制度及执行情况</w:t>
      </w:r>
    </w:p>
    <w:p w14:paraId="7E063C20">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为健全各方面制度，完善治理体系，促进制度建设和治理效能更好转化融合，技师学院制定了《内部控制操作规程》，其中，制定了《预算管理办法》《收入管理办法》《经费支出管理办法》《采购管理办法》《资产管理办法》《建设项目管理》《建设项目资金管理》《合同业务管理办法》《科研项目管理办法》等管理制度，对预算、收支、采购、资产、项目、合同等经济业务进行了规范，对学院经济活动风险进行防范和管控。</w:t>
      </w:r>
    </w:p>
    <w:p w14:paraId="524B48C1">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firstLine="321" w:firstLineChars="100"/>
        <w:jc w:val="left"/>
        <w:textAlignment w:val="baseline"/>
        <w:rPr>
          <w:rFonts w:hint="eastAsia" w:ascii="仿宋" w:hAnsi="仿宋" w:eastAsia="仿宋" w:cs="仿宋"/>
          <w:b/>
          <w:bCs/>
          <w:snapToGrid w:val="0"/>
          <w:color w:val="000000" w:themeColor="text1"/>
          <w:kern w:val="0"/>
          <w:sz w:val="32"/>
          <w:szCs w:val="32"/>
          <w:highlight w:val="none"/>
          <w:lang w:val="en-US" w:eastAsia="zh-CN"/>
          <w14:textFill>
            <w14:solidFill>
              <w14:schemeClr w14:val="tx1"/>
            </w14:solidFill>
          </w14:textFill>
        </w:rPr>
      </w:pPr>
      <w:r>
        <w:rPr>
          <w:rFonts w:hint="eastAsia" w:ascii="仿宋" w:hAnsi="仿宋" w:eastAsia="仿宋" w:cs="仿宋"/>
          <w:b/>
          <w:bCs/>
          <w:snapToGrid w:val="0"/>
          <w:color w:val="000000" w:themeColor="text1"/>
          <w:kern w:val="0"/>
          <w:sz w:val="32"/>
          <w:szCs w:val="32"/>
          <w:highlight w:val="none"/>
          <w:lang w:val="en-US" w:eastAsia="zh-CN"/>
          <w14:textFill>
            <w14:solidFill>
              <w14:schemeClr w14:val="tx1"/>
            </w14:solidFill>
          </w14:textFill>
        </w:rPr>
        <w:t>（二）政府采购管理</w:t>
      </w:r>
    </w:p>
    <w:p w14:paraId="69A51003">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技师学院根据《中华人民共和国政府采购法》、《中华人民共和国招标投标法》、《教育部政府采购管理暂行办法》、《衡阳市2020年政府集中采购目录及采购限额标准》制定了《采购管理办法》，对采购方式及采购程序作出了明确规定。</w:t>
      </w:r>
    </w:p>
    <w:p w14:paraId="24060905">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2024年本部门政府采购预算总额4300万元。实际采购3651.48万元，预算执行率84.92%。</w:t>
      </w:r>
    </w:p>
    <w:p w14:paraId="1CAAE25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57" w:beforeLines="50" w:after="157" w:afterLines="50" w:line="600" w:lineRule="exact"/>
        <w:ind w:firstLine="640" w:firstLineChars="200"/>
        <w:jc w:val="both"/>
        <w:textAlignment w:val="baseline"/>
        <w:rPr>
          <w:rFonts w:eastAsia="黑体"/>
          <w:sz w:val="32"/>
          <w:szCs w:val="32"/>
          <w:lang w:val="en-US" w:eastAsia="zh-CN"/>
        </w:rPr>
      </w:pPr>
      <w:r>
        <w:rPr>
          <w:rFonts w:hint="eastAsia" w:eastAsia="黑体"/>
          <w:sz w:val="32"/>
          <w:szCs w:val="32"/>
          <w:lang w:val="en-US" w:eastAsia="zh-CN"/>
        </w:rPr>
        <w:t>三、</w:t>
      </w:r>
      <w:r>
        <w:rPr>
          <w:rFonts w:eastAsia="黑体"/>
          <w:sz w:val="32"/>
          <w:szCs w:val="32"/>
          <w:lang w:val="en-US" w:eastAsia="zh-CN"/>
        </w:rPr>
        <w:t>主要绩效情况</w:t>
      </w:r>
    </w:p>
    <w:p w14:paraId="099B5D6B">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57" w:beforeLines="50" w:after="157" w:afterLines="50" w:line="600" w:lineRule="exact"/>
        <w:ind w:firstLine="640" w:firstLineChars="200"/>
        <w:jc w:val="both"/>
        <w:textAlignment w:val="baseline"/>
        <w:rPr>
          <w:rFonts w:hint="default" w:eastAsia="仿宋"/>
          <w:sz w:val="32"/>
          <w:szCs w:val="32"/>
          <w:lang w:val="en-US" w:eastAsia="zh-CN"/>
        </w:rPr>
      </w:pPr>
      <w:r>
        <w:rPr>
          <w:rFonts w:ascii="Times New Roman" w:hAnsi="Times New Roman" w:eastAsia="仿宋"/>
          <w:color w:val="000000"/>
          <w:sz w:val="32"/>
          <w:szCs w:val="32"/>
        </w:rPr>
        <w:t>总结归纳本部门“四本预算”支出的绩效目标完成情况，实现产出和取得效益的情况。围绕部门职责、行业发展规划，以预算资金管理为主线，总结部门资产管理和开展业务情况，从运行成本、管理效率、履职效能、社会效应、可持续发展能力和服务对象满意度等方面，衡量部门整体及核心业务实施效果。</w:t>
      </w:r>
      <w:r>
        <w:rPr>
          <w:rFonts w:hint="eastAsia" w:ascii="Times New Roman" w:hAnsi="Times New Roman" w:eastAsia="仿宋"/>
          <w:color w:val="000000"/>
          <w:sz w:val="32"/>
          <w:szCs w:val="32"/>
          <w:lang w:val="en-US" w:eastAsia="zh-CN"/>
        </w:rPr>
        <w:t>主要总结如下：</w:t>
      </w:r>
    </w:p>
    <w:p w14:paraId="7AD2F98C">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2024年</w:t>
      </w:r>
      <w:r>
        <w:rPr>
          <w:rFonts w:hint="eastAsia" w:ascii="仿宋_GB2312" w:hAnsi="仿宋_GB2312" w:eastAsia="仿宋_GB2312" w:cs="仿宋_GB2312"/>
          <w:color w:val="auto"/>
          <w:sz w:val="32"/>
          <w:szCs w:val="32"/>
        </w:rPr>
        <w:t>，学院在市委、市政府的坚强领导下，在省人社厅的关心指导下，高举习近平新时代中国特色社会主义思想伟大旗帜，紧紧围绕实现</w:t>
      </w:r>
      <w:r>
        <w:rPr>
          <w:rFonts w:hint="eastAsia" w:ascii="仿宋_GB2312" w:hAnsi="仿宋_GB2312" w:eastAsia="仿宋_GB2312" w:cs="仿宋_GB2312"/>
          <w:color w:val="auto"/>
          <w:sz w:val="32"/>
          <w:szCs w:val="32"/>
          <w:lang w:val="en-US" w:eastAsia="zh-CN"/>
        </w:rPr>
        <w:t>湖南</w:t>
      </w:r>
      <w:r>
        <w:rPr>
          <w:rFonts w:hint="eastAsia" w:ascii="仿宋_GB2312" w:hAnsi="仿宋_GB2312" w:eastAsia="仿宋_GB2312" w:cs="仿宋_GB2312"/>
          <w:color w:val="auto"/>
          <w:sz w:val="32"/>
          <w:szCs w:val="32"/>
        </w:rPr>
        <w:t>“三高四新”美好蓝图</w:t>
      </w:r>
      <w:r>
        <w:rPr>
          <w:rFonts w:hint="eastAsia" w:ascii="仿宋_GB2312" w:hAnsi="仿宋_GB2312" w:eastAsia="仿宋_GB2312" w:cs="仿宋_GB2312"/>
          <w:b w:val="0"/>
          <w:bCs w:val="0"/>
          <w:color w:val="auto"/>
          <w:kern w:val="2"/>
          <w:sz w:val="32"/>
          <w:szCs w:val="32"/>
          <w:lang w:val="en-US" w:eastAsia="zh-CN" w:bidi="ar-SA"/>
        </w:rPr>
        <w:t>和衡阳“制造立市、文旅兴城”战略</w:t>
      </w:r>
      <w:r>
        <w:rPr>
          <w:rFonts w:hint="eastAsia" w:ascii="仿宋_GB2312" w:hAnsi="仿宋_GB2312" w:eastAsia="仿宋_GB2312" w:cs="仿宋_GB2312"/>
          <w:color w:val="auto"/>
          <w:sz w:val="32"/>
          <w:szCs w:val="32"/>
        </w:rPr>
        <w:t>，以培养高技能人才、服务经济</w:t>
      </w:r>
      <w:r>
        <w:rPr>
          <w:rFonts w:hint="eastAsia" w:ascii="仿宋_GB2312" w:hAnsi="仿宋_GB2312" w:eastAsia="仿宋_GB2312" w:cs="仿宋_GB2312"/>
          <w:color w:val="auto"/>
          <w:sz w:val="32"/>
          <w:szCs w:val="32"/>
          <w:lang w:val="en-US" w:eastAsia="zh-CN"/>
        </w:rPr>
        <w:t>高质量</w:t>
      </w:r>
      <w:r>
        <w:rPr>
          <w:rFonts w:hint="eastAsia" w:ascii="仿宋_GB2312" w:hAnsi="仿宋_GB2312" w:eastAsia="仿宋_GB2312" w:cs="仿宋_GB2312"/>
          <w:color w:val="auto"/>
          <w:sz w:val="32"/>
          <w:szCs w:val="32"/>
        </w:rPr>
        <w:t>发展为宗旨，团结带领全院师生，</w:t>
      </w:r>
      <w:r>
        <w:rPr>
          <w:rFonts w:hint="eastAsia" w:ascii="仿宋_GB2312" w:hAnsi="仿宋_GB2312" w:eastAsia="仿宋_GB2312" w:cs="仿宋_GB2312"/>
          <w:color w:val="auto"/>
          <w:sz w:val="32"/>
          <w:szCs w:val="32"/>
          <w:lang w:val="en-US" w:eastAsia="zh-CN"/>
        </w:rPr>
        <w:t>深入</w:t>
      </w:r>
      <w:r>
        <w:rPr>
          <w:rFonts w:hint="eastAsia" w:ascii="仿宋_GB2312" w:hAnsi="仿宋_GB2312" w:eastAsia="仿宋_GB2312" w:cs="仿宋_GB2312"/>
          <w:color w:val="auto"/>
          <w:sz w:val="32"/>
          <w:szCs w:val="32"/>
        </w:rPr>
        <w:t>学习</w:t>
      </w:r>
      <w:r>
        <w:rPr>
          <w:rFonts w:hint="eastAsia" w:ascii="仿宋_GB2312" w:hAnsi="仿宋_GB2312" w:eastAsia="仿宋_GB2312" w:cs="仿宋_GB2312"/>
          <w:color w:val="auto"/>
          <w:sz w:val="32"/>
          <w:szCs w:val="32"/>
          <w:lang w:val="en-US" w:eastAsia="zh-CN"/>
        </w:rPr>
        <w:t>贯彻</w:t>
      </w:r>
      <w:r>
        <w:rPr>
          <w:rFonts w:hint="eastAsia" w:ascii="仿宋_GB2312" w:hAnsi="仿宋_GB2312" w:eastAsia="仿宋_GB2312" w:cs="仿宋_GB2312"/>
          <w:color w:val="auto"/>
          <w:sz w:val="32"/>
          <w:szCs w:val="32"/>
        </w:rPr>
        <w:t>党的二十大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二十届二中、三中</w:t>
      </w:r>
      <w:r>
        <w:rPr>
          <w:rFonts w:hint="eastAsia" w:ascii="仿宋_GB2312" w:hAnsi="仿宋_GB2312" w:eastAsia="仿宋_GB2312" w:cs="仿宋_GB2312"/>
          <w:b w:val="0"/>
          <w:bCs w:val="0"/>
          <w:color w:val="auto"/>
          <w:kern w:val="2"/>
          <w:sz w:val="32"/>
          <w:szCs w:val="32"/>
          <w:lang w:val="en-US" w:eastAsia="zh-CN" w:bidi="ar-SA"/>
        </w:rPr>
        <w:t>全会精神</w:t>
      </w:r>
      <w:r>
        <w:rPr>
          <w:rFonts w:hint="eastAsia" w:ascii="仿宋_GB2312" w:hAnsi="仿宋_GB2312" w:eastAsia="仿宋_GB2312" w:cs="仿宋_GB2312"/>
          <w:color w:val="auto"/>
          <w:sz w:val="32"/>
          <w:szCs w:val="32"/>
        </w:rPr>
        <w:t>，</w:t>
      </w:r>
      <w:r>
        <w:rPr>
          <w:rFonts w:ascii="仿宋_GB2312" w:hAnsi="仿宋_GB2312" w:eastAsia="仿宋_GB2312" w:cs="仿宋_GB2312"/>
          <w:color w:val="000000" w:themeColor="text1"/>
          <w:sz w:val="32"/>
          <w:szCs w:val="32"/>
          <w14:textFill>
            <w14:solidFill>
              <w14:schemeClr w14:val="tx1"/>
            </w14:solidFill>
          </w14:textFill>
        </w:rPr>
        <w:t>全面落实立德树人根本任务，</w:t>
      </w:r>
      <w:r>
        <w:rPr>
          <w:rFonts w:hint="eastAsia" w:ascii="仿宋_GB2312" w:hAnsi="仿宋_GB2312" w:eastAsia="仿宋_GB2312" w:cs="仿宋_GB2312"/>
          <w:color w:val="auto"/>
          <w:sz w:val="32"/>
          <w:szCs w:val="32"/>
        </w:rPr>
        <w:t>推动</w:t>
      </w:r>
      <w:r>
        <w:rPr>
          <w:rFonts w:hint="eastAsia" w:ascii="仿宋_GB2312" w:hAnsi="仿宋_GB2312" w:eastAsia="仿宋_GB2312" w:cs="仿宋_GB2312"/>
          <w:color w:val="auto"/>
          <w:sz w:val="32"/>
          <w:szCs w:val="32"/>
          <w:lang w:val="en-US" w:eastAsia="zh-CN"/>
        </w:rPr>
        <w:t>学院高质量内涵式</w:t>
      </w:r>
      <w:r>
        <w:rPr>
          <w:rFonts w:hint="eastAsia" w:ascii="仿宋_GB2312" w:hAnsi="仿宋_GB2312" w:eastAsia="仿宋_GB2312" w:cs="仿宋_GB2312"/>
          <w:color w:val="auto"/>
          <w:sz w:val="32"/>
          <w:szCs w:val="32"/>
          <w:lang w:eastAsia="zh-CN"/>
        </w:rPr>
        <w:t>发展</w:t>
      </w:r>
      <w:r>
        <w:rPr>
          <w:rFonts w:hint="eastAsia" w:ascii="仿宋_GB2312" w:hAnsi="仿宋_GB2312" w:eastAsia="仿宋_GB2312" w:cs="仿宋_GB2312"/>
          <w:color w:val="auto"/>
          <w:sz w:val="32"/>
          <w:szCs w:val="32"/>
        </w:rPr>
        <w:t>，取得了令人欣喜的成绩</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现将</w:t>
      </w:r>
      <w:r>
        <w:rPr>
          <w:rFonts w:hint="eastAsia" w:ascii="仿宋_GB2312" w:hAnsi="仿宋_GB2312" w:eastAsia="仿宋_GB2312" w:cs="仿宋_GB2312"/>
          <w:color w:val="auto"/>
          <w:sz w:val="32"/>
          <w:szCs w:val="32"/>
          <w:lang w:val="en-US" w:eastAsia="zh-CN"/>
        </w:rPr>
        <w:t>全</w:t>
      </w:r>
      <w:r>
        <w:rPr>
          <w:rFonts w:hint="eastAsia" w:ascii="仿宋_GB2312" w:hAnsi="仿宋_GB2312" w:eastAsia="仿宋_GB2312" w:cs="仿宋_GB2312"/>
          <w:color w:val="auto"/>
          <w:sz w:val="32"/>
          <w:szCs w:val="32"/>
          <w:lang w:eastAsia="zh-CN"/>
        </w:rPr>
        <w:t>年</w:t>
      </w:r>
      <w:r>
        <w:rPr>
          <w:rFonts w:hint="eastAsia" w:ascii="仿宋_GB2312" w:hAnsi="仿宋_GB2312" w:eastAsia="仿宋_GB2312" w:cs="仿宋_GB2312"/>
          <w:color w:val="auto"/>
          <w:sz w:val="32"/>
          <w:szCs w:val="32"/>
        </w:rPr>
        <w:t>工作汇报如下：</w:t>
      </w:r>
    </w:p>
    <w:p w14:paraId="4E26051B">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w:t>
      </w:r>
      <w:r>
        <w:rPr>
          <w:rFonts w:hint="default" w:ascii="黑体" w:hAnsi="黑体" w:eastAsia="黑体" w:cs="黑体"/>
          <w:color w:val="auto"/>
          <w:sz w:val="32"/>
          <w:szCs w:val="32"/>
          <w:lang w:val="en-US" w:eastAsia="zh-CN"/>
        </w:rPr>
        <w:t>202</w:t>
      </w:r>
      <w:r>
        <w:rPr>
          <w:rFonts w:hint="eastAsia" w:ascii="黑体" w:hAnsi="黑体" w:eastAsia="黑体" w:cs="黑体"/>
          <w:color w:val="auto"/>
          <w:sz w:val="32"/>
          <w:szCs w:val="32"/>
          <w:lang w:val="en-US" w:eastAsia="zh-CN"/>
        </w:rPr>
        <w:t>4年工作总结</w:t>
      </w:r>
    </w:p>
    <w:p w14:paraId="66B47C3C">
      <w:pPr>
        <w:keepNext w:val="0"/>
        <w:keepLines w:val="0"/>
        <w:pageBreakBefore w:val="0"/>
        <w:widowControl w:val="0"/>
        <w:numPr>
          <w:ilvl w:val="0"/>
          <w:numId w:val="0"/>
        </w:numPr>
        <w:kinsoku/>
        <w:overflowPunct/>
        <w:topLinePunct w:val="0"/>
        <w:autoSpaceDE/>
        <w:autoSpaceDN/>
        <w:bidi w:val="0"/>
        <w:adjustRightInd/>
        <w:snapToGrid/>
        <w:spacing w:line="560" w:lineRule="exact"/>
        <w:ind w:left="0" w:firstLine="640" w:firstLineChars="200"/>
        <w:textAlignment w:val="auto"/>
        <w:rPr>
          <w:rFonts w:hint="eastAsia" w:ascii="楷体_GB2312" w:hAnsi="楷体_GB2312" w:eastAsia="楷体_GB2312" w:cs="楷体_GB2312"/>
          <w:b w:val="0"/>
          <w:bCs w:val="0"/>
          <w:color w:val="auto"/>
          <w:kern w:val="2"/>
          <w:sz w:val="32"/>
          <w:szCs w:val="32"/>
          <w:lang w:val="en-US" w:eastAsia="zh-CN" w:bidi="ar-SA"/>
        </w:rPr>
      </w:pPr>
      <w:r>
        <w:rPr>
          <w:rFonts w:hint="eastAsia" w:ascii="楷体_GB2312" w:hAnsi="楷体_GB2312" w:eastAsia="楷体_GB2312" w:cs="楷体_GB2312"/>
          <w:b w:val="0"/>
          <w:bCs w:val="0"/>
          <w:color w:val="auto"/>
          <w:kern w:val="2"/>
          <w:sz w:val="32"/>
          <w:szCs w:val="32"/>
          <w:lang w:val="en-US" w:eastAsia="zh-CN" w:bidi="ar-SA"/>
        </w:rPr>
        <w:t>（一）加强思想政治建设，发挥党建引领作用</w:t>
      </w:r>
    </w:p>
    <w:p w14:paraId="6DD58EC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一是扎实开展政治</w:t>
      </w:r>
      <w:r>
        <w:rPr>
          <w:rFonts w:hint="eastAsia" w:ascii="仿宋_GB2312" w:hAnsi="仿宋_GB2312" w:eastAsia="仿宋_GB2312" w:cs="仿宋_GB2312"/>
          <w:b/>
          <w:bCs/>
          <w:sz w:val="32"/>
          <w:szCs w:val="32"/>
        </w:rPr>
        <w:t>理论学习</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制定学习贯彻党的二十届三中全会精神宣讲工作方案，邀请市委宣传部常务副部长刘云宝来院</w:t>
      </w:r>
      <w:r>
        <w:rPr>
          <w:rFonts w:hint="eastAsia" w:ascii="仿宋_GB2312" w:hAnsi="仿宋_GB2312" w:eastAsia="仿宋_GB2312" w:cs="仿宋_GB2312"/>
          <w:sz w:val="32"/>
          <w:szCs w:val="32"/>
          <w:lang w:eastAsia="zh-CN"/>
        </w:rPr>
        <w:t>做学习贯彻</w:t>
      </w:r>
      <w:r>
        <w:rPr>
          <w:rFonts w:hint="eastAsia" w:ascii="仿宋_GB2312" w:hAnsi="仿宋_GB2312" w:eastAsia="仿宋_GB2312" w:cs="仿宋_GB2312"/>
          <w:sz w:val="32"/>
          <w:szCs w:val="32"/>
        </w:rPr>
        <w:t>党的二十届三中全会精神</w:t>
      </w:r>
      <w:r>
        <w:rPr>
          <w:rFonts w:hint="eastAsia" w:ascii="仿宋_GB2312" w:hAnsi="仿宋_GB2312" w:eastAsia="仿宋_GB2312" w:cs="仿宋_GB2312"/>
          <w:sz w:val="32"/>
          <w:szCs w:val="32"/>
          <w:lang w:val="en-US" w:eastAsia="zh-CN"/>
        </w:rPr>
        <w:t>宣讲</w:t>
      </w:r>
      <w:r>
        <w:rPr>
          <w:rFonts w:hint="eastAsia" w:ascii="仿宋_GB2312" w:hAnsi="仿宋_GB2312" w:eastAsia="仿宋_GB2312" w:cs="仿宋_GB2312"/>
          <w:sz w:val="32"/>
          <w:szCs w:val="32"/>
        </w:rPr>
        <w:t>。组织党委理论学习中心组学习13次，政治理论学习8次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党委班子成员发表理论文章4篇。学院在2024年全市党委（党组）理论学习中心组秘书培训班上被授予党委理论学习中心组先进单位。</w:t>
      </w:r>
    </w:p>
    <w:p w14:paraId="38AF908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二是不断</w:t>
      </w:r>
      <w:r>
        <w:rPr>
          <w:rFonts w:hint="eastAsia" w:ascii="仿宋_GB2312" w:hAnsi="仿宋_GB2312" w:eastAsia="仿宋_GB2312" w:cs="仿宋_GB2312"/>
          <w:b/>
          <w:bCs/>
          <w:color w:val="auto"/>
          <w:sz w:val="32"/>
          <w:szCs w:val="32"/>
          <w:lang w:val="en-US" w:eastAsia="zh-CN"/>
        </w:rPr>
        <w:t>夯实党建工作基础。</w:t>
      </w:r>
      <w:r>
        <w:rPr>
          <w:rFonts w:hint="eastAsia" w:ascii="仿宋_GB2312" w:hAnsi="仿宋_GB2312" w:eastAsia="仿宋_GB2312" w:cs="仿宋_GB2312"/>
          <w:sz w:val="32"/>
          <w:szCs w:val="32"/>
          <w:lang w:val="en-US" w:eastAsia="zh-CN"/>
        </w:rPr>
        <w:t>建立</w:t>
      </w:r>
      <w:r>
        <w:rPr>
          <w:rFonts w:hint="eastAsia" w:ascii="仿宋_GB2312" w:hAnsi="仿宋_GB2312" w:eastAsia="仿宋_GB2312" w:cs="仿宋_GB2312"/>
          <w:sz w:val="32"/>
          <w:szCs w:val="32"/>
        </w:rPr>
        <w:t>党建工作月部署制度，</w:t>
      </w:r>
      <w:r>
        <w:rPr>
          <w:rFonts w:hint="eastAsia" w:ascii="仿宋_GB2312" w:hAnsi="仿宋_GB2312" w:eastAsia="仿宋_GB2312" w:cs="仿宋_GB2312"/>
          <w:sz w:val="32"/>
          <w:szCs w:val="32"/>
          <w:lang w:val="en-US" w:eastAsia="zh-CN"/>
        </w:rPr>
        <w:t>持续</w:t>
      </w:r>
      <w:r>
        <w:rPr>
          <w:rFonts w:hint="eastAsia" w:ascii="仿宋_GB2312" w:hAnsi="仿宋_GB2312" w:eastAsia="仿宋_GB2312" w:cs="仿宋_GB2312"/>
          <w:sz w:val="32"/>
          <w:szCs w:val="32"/>
        </w:rPr>
        <w:t>开展“</w:t>
      </w:r>
      <w:r>
        <w:rPr>
          <w:rFonts w:hint="eastAsia" w:ascii="仿宋_GB2312" w:hAnsi="仿宋_GB2312" w:eastAsia="仿宋_GB2312" w:cs="仿宋_GB2312"/>
          <w:sz w:val="32"/>
          <w:szCs w:val="32"/>
          <w:lang w:val="en-US" w:eastAsia="zh-CN"/>
        </w:rPr>
        <w:t>一月</w:t>
      </w:r>
      <w:r>
        <w:rPr>
          <w:rFonts w:hint="eastAsia" w:ascii="仿宋_GB2312" w:hAnsi="仿宋_GB2312" w:eastAsia="仿宋_GB2312" w:cs="仿宋_GB2312"/>
          <w:sz w:val="32"/>
          <w:szCs w:val="32"/>
        </w:rPr>
        <w:t>一课一片一实践”</w:t>
      </w:r>
      <w:r>
        <w:rPr>
          <w:rFonts w:hint="eastAsia" w:ascii="仿宋_GB2312" w:hAnsi="仿宋_GB2312" w:eastAsia="仿宋_GB2312" w:cs="仿宋_GB2312"/>
          <w:sz w:val="32"/>
          <w:szCs w:val="32"/>
          <w:lang w:val="en-US" w:eastAsia="zh-CN"/>
        </w:rPr>
        <w:t>活动，开展</w:t>
      </w:r>
      <w:r>
        <w:rPr>
          <w:rFonts w:hint="eastAsia" w:ascii="Times New Roman" w:hAnsi="Times New Roman" w:eastAsia="仿宋_GB2312" w:cs="Times New Roman"/>
          <w:b w:val="0"/>
          <w:bCs w:val="0"/>
          <w:sz w:val="32"/>
          <w:szCs w:val="32"/>
          <w:lang w:val="en-US" w:eastAsia="zh-CN"/>
        </w:rPr>
        <w:t>培训168人次，观看警示教育片1600人次，参加实践活动686人次，整理规范党员档案362册。全年发展预备党员28人、转正30人。</w:t>
      </w:r>
      <w:r>
        <w:rPr>
          <w:rFonts w:hint="default" w:ascii="Times New Roman" w:hAnsi="Times New Roman" w:eastAsia="仿宋_GB2312" w:cs="Times New Roman"/>
          <w:b w:val="0"/>
          <w:bCs w:val="0"/>
          <w:sz w:val="32"/>
          <w:szCs w:val="32"/>
          <w:lang w:val="en-US" w:eastAsia="zh-CN"/>
        </w:rPr>
        <w:t>党建月工作提示、党纪学习教育督查台账及警示案例被省市调研组作为典型经验收集。</w:t>
      </w:r>
      <w:r>
        <w:rPr>
          <w:rFonts w:hint="eastAsia" w:ascii="Times New Roman" w:hAnsi="Times New Roman" w:eastAsia="仿宋_GB2312" w:cs="Times New Roman"/>
          <w:b w:val="0"/>
          <w:bCs w:val="0"/>
          <w:sz w:val="32"/>
          <w:szCs w:val="32"/>
          <w:lang w:val="en-US" w:eastAsia="zh-CN"/>
        </w:rPr>
        <w:t>党委书记2023年度述职被评为市属高校唯一“好”等次，</w:t>
      </w:r>
      <w:r>
        <w:rPr>
          <w:rFonts w:hint="default" w:ascii="Times New Roman" w:hAnsi="Times New Roman" w:eastAsia="仿宋_GB2312" w:cs="Times New Roman"/>
          <w:b w:val="0"/>
          <w:bCs w:val="0"/>
          <w:kern w:val="2"/>
          <w:sz w:val="32"/>
          <w:szCs w:val="32"/>
          <w:lang w:val="en-US" w:eastAsia="zh-CN" w:bidi="ar-SA"/>
        </w:rPr>
        <w:t>党内统计工作被评为全市“优秀”等次。</w:t>
      </w:r>
    </w:p>
    <w:p w14:paraId="313532E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三是意识形态领域平稳可控。</w:t>
      </w:r>
      <w:r>
        <w:rPr>
          <w:rFonts w:hint="eastAsia" w:ascii="仿宋_GB2312" w:hAnsi="仿宋_GB2312" w:eastAsia="仿宋_GB2312" w:cs="仿宋_GB2312"/>
          <w:color w:val="000000" w:themeColor="text1"/>
          <w:sz w:val="32"/>
          <w:szCs w:val="32"/>
          <w:lang w:eastAsia="zh-CN"/>
          <w14:textFill>
            <w14:solidFill>
              <w14:schemeClr w14:val="tx1"/>
            </w14:solidFill>
          </w14:textFill>
        </w:rPr>
        <w:t>严格按照中央和省市关于意识形态工作的部署要求，落实学院意识形态工作责任制和网络意识形态责任制</w:t>
      </w:r>
      <w:r>
        <w:rPr>
          <w:rFonts w:hint="eastAsia" w:ascii="仿宋_GB2312" w:hAnsi="仿宋_GB2312" w:eastAsia="仿宋_GB2312" w:cs="仿宋_GB2312"/>
          <w:sz w:val="32"/>
          <w:szCs w:val="32"/>
        </w:rPr>
        <w:t>，开展风险隐患排查研判2次、网站专项排查1次，</w:t>
      </w:r>
      <w:r>
        <w:rPr>
          <w:rFonts w:hint="eastAsia" w:ascii="仿宋_GB2312" w:hAnsi="仿宋_GB2312" w:eastAsia="仿宋_GB2312" w:cs="仿宋_GB2312"/>
          <w:sz w:val="32"/>
          <w:szCs w:val="32"/>
          <w:shd w:val="clear" w:color="auto" w:fill="FFFFFF"/>
        </w:rPr>
        <w:t>做好内部连续性资料审批管理，严格执行“三审”制</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shd w:val="clear" w:color="auto" w:fill="FFFFFF"/>
        </w:rPr>
        <w:t>开展“网络安全为人民 网络安全靠人民”为主题的网络安全宣传周活动</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对学院各部门新建工作群进行申请备案登记，原有工作群进行了清查，保障工作群的网络安全。</w:t>
      </w:r>
    </w:p>
    <w:p w14:paraId="5A6BC545">
      <w:pPr>
        <w:keepNext w:val="0"/>
        <w:keepLines w:val="0"/>
        <w:pageBreakBefore w:val="0"/>
        <w:widowControl/>
        <w:suppressLineNumbers w:val="0"/>
        <w:kinsoku/>
        <w:overflowPunct/>
        <w:topLinePunct w:val="0"/>
        <w:bidi w:val="0"/>
        <w:spacing w:line="560" w:lineRule="exact"/>
        <w:ind w:left="0" w:leftChars="0" w:firstLine="643" w:firstLineChars="200"/>
        <w:jc w:val="left"/>
        <w:textAlignment w:val="auto"/>
        <w:rPr>
          <w:rFonts w:hint="eastAsia" w:ascii="方正仿宋_GB2312" w:hAnsi="方正仿宋_GB2312" w:eastAsia="方正仿宋_GB2312" w:cs="方正仿宋_GB2312"/>
          <w:b w:val="0"/>
          <w:bCs w:val="0"/>
          <w:kern w:val="2"/>
          <w:sz w:val="32"/>
          <w:szCs w:val="32"/>
          <w:lang w:val="en-US" w:eastAsia="zh-CN" w:bidi="ar-SA"/>
        </w:rPr>
      </w:pPr>
      <w:r>
        <w:rPr>
          <w:rFonts w:hint="eastAsia" w:ascii="仿宋_GB2312" w:hAnsi="仿宋_GB2312" w:eastAsia="仿宋_GB2312" w:cs="仿宋_GB2312"/>
          <w:b/>
          <w:bCs/>
          <w:color w:val="auto"/>
          <w:sz w:val="32"/>
          <w:szCs w:val="32"/>
          <w:lang w:val="en-US" w:eastAsia="zh-CN"/>
        </w:rPr>
        <w:t>四是坚持立德树人根本任务。</w:t>
      </w:r>
      <w:r>
        <w:rPr>
          <w:rFonts w:hint="eastAsia" w:ascii="仿宋_GB2312" w:hAnsi="仿宋_GB2312" w:eastAsia="仿宋_GB2312" w:cs="仿宋_GB2312"/>
          <w:sz w:val="32"/>
          <w:szCs w:val="32"/>
        </w:rPr>
        <w:t>开展“衡技大讲堂”系列讲座活动7期，</w:t>
      </w:r>
      <w:r>
        <w:rPr>
          <w:rFonts w:hint="eastAsia" w:ascii="仿宋_GB2312" w:hAnsi="仿宋_GB2312" w:eastAsia="仿宋_GB2312" w:cs="仿宋_GB2312"/>
          <w:sz w:val="32"/>
          <w:szCs w:val="32"/>
          <w:lang w:val="en-US" w:eastAsia="zh-CN"/>
        </w:rPr>
        <w:t>与夏明翰党性教育基地和衡阳抗战纪念馆共建思政课实践教学基地。</w:t>
      </w:r>
      <w:r>
        <w:rPr>
          <w:rFonts w:hint="eastAsia" w:ascii="仿宋_GB2312" w:hAnsi="仿宋_GB2312" w:eastAsia="仿宋_GB2312" w:cs="仿宋_GB2312"/>
          <w:sz w:val="32"/>
          <w:szCs w:val="32"/>
          <w:shd w:val="clear" w:color="auto" w:fill="FFFFFF"/>
        </w:rPr>
        <w:t>围绕庆祝中华人民共和国成立75周年主线</w:t>
      </w:r>
      <w:r>
        <w:rPr>
          <w:rFonts w:hint="eastAsia" w:ascii="仿宋_GB2312" w:hAnsi="仿宋_GB2312" w:eastAsia="仿宋_GB2312" w:cs="仿宋_GB2312"/>
          <w:sz w:val="32"/>
          <w:szCs w:val="32"/>
          <w:lang w:val="en-US" w:eastAsia="zh-CN"/>
        </w:rPr>
        <w:t>，组织开展</w:t>
      </w:r>
      <w:r>
        <w:rPr>
          <w:rFonts w:hint="eastAsia" w:ascii="仿宋_GB2312" w:hAnsi="仿宋_GB2312" w:eastAsia="仿宋_GB2312" w:cs="仿宋_GB2312"/>
          <w:sz w:val="32"/>
          <w:szCs w:val="32"/>
        </w:rPr>
        <w:t>“</w:t>
      </w:r>
      <w:r>
        <w:rPr>
          <w:rFonts w:hint="eastAsia" w:ascii="仿宋_GB2312" w:hAnsi="仿宋" w:eastAsia="仿宋_GB2312" w:cs="仿宋_GB2312"/>
          <w:sz w:val="32"/>
          <w:szCs w:val="32"/>
        </w:rPr>
        <w:t>国旗下的讲话”</w:t>
      </w:r>
      <w:r>
        <w:rPr>
          <w:rFonts w:hint="eastAsia" w:ascii="仿宋_GB2312" w:hAnsi="仿宋" w:eastAsia="仿宋_GB2312" w:cs="仿宋_GB2312"/>
          <w:sz w:val="32"/>
          <w:szCs w:val="32"/>
          <w:lang w:eastAsia="zh-CN"/>
        </w:rPr>
        <w:t>、</w:t>
      </w:r>
      <w:r>
        <w:rPr>
          <w:rFonts w:hint="default" w:ascii="仿宋_GB2312" w:hAnsi="仿宋_GB2312" w:eastAsia="仿宋_GB2312" w:cs="仿宋_GB2312"/>
          <w:sz w:val="32"/>
          <w:szCs w:val="32"/>
          <w:lang w:val="en-US" w:eastAsia="zh-CN"/>
        </w:rPr>
        <w:t>青年大学习</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shd w:val="clear" w:color="auto" w:fill="FFFFFF"/>
        </w:rPr>
        <w:t>“厚植爱国情怀·汲取奋进力量”征文演讲比赛</w:t>
      </w:r>
      <w:r>
        <w:rPr>
          <w:rFonts w:hint="default" w:ascii="仿宋_GB2312" w:hAnsi="仿宋_GB2312" w:eastAsia="仿宋_GB2312" w:cs="仿宋_GB2312"/>
          <w:sz w:val="32"/>
          <w:szCs w:val="32"/>
          <w:lang w:val="en-US" w:eastAsia="zh-CN"/>
        </w:rPr>
        <w:t>等活动</w:t>
      </w:r>
      <w:r>
        <w:rPr>
          <w:rFonts w:hint="eastAsia" w:ascii="仿宋_GB2312" w:hAnsi="仿宋_GB2312" w:eastAsia="仿宋_GB2312" w:cs="仿宋_GB2312"/>
          <w:sz w:val="32"/>
          <w:szCs w:val="32"/>
          <w:lang w:val="en-US" w:eastAsia="zh-CN"/>
        </w:rPr>
        <w:t>48次</w:t>
      </w:r>
      <w:r>
        <w:rPr>
          <w:rFonts w:hint="eastAsia" w:ascii="仿宋_GB2312" w:hAnsi="宋体" w:eastAsia="仿宋_GB2312" w:cs="宋体"/>
          <w:color w:val="000000"/>
          <w:kern w:val="0"/>
          <w:sz w:val="32"/>
          <w:szCs w:val="32"/>
        </w:rPr>
        <w:t>。</w:t>
      </w:r>
      <w:r>
        <w:rPr>
          <w:rFonts w:hint="eastAsia" w:ascii="仿宋_GB2312" w:hAnsi="仿宋_GB2312" w:eastAsia="仿宋_GB2312" w:cs="仿宋_GB2312"/>
          <w:sz w:val="32"/>
          <w:szCs w:val="32"/>
          <w:lang w:val="en-US" w:eastAsia="zh-CN"/>
        </w:rPr>
        <w:t>组织编写《职业院校思政实践教学实务》，已出版并投入使用。</w:t>
      </w:r>
    </w:p>
    <w:p w14:paraId="6D35F755">
      <w:pPr>
        <w:keepNext w:val="0"/>
        <w:keepLines w:val="0"/>
        <w:pageBreakBefore w:val="0"/>
        <w:kinsoku/>
        <w:overflowPunct/>
        <w:topLinePunct w:val="0"/>
        <w:bidi w:val="0"/>
        <w:snapToGrid/>
        <w:spacing w:line="560" w:lineRule="exact"/>
        <w:ind w:left="0" w:leftChars="0" w:firstLine="643" w:firstLineChars="200"/>
        <w:textAlignment w:val="auto"/>
        <w:rPr>
          <w:rFonts w:hint="default" w:ascii="Times New Roman" w:hAnsi="Times New Roman" w:eastAsia="仿宋_GB2312" w:cs="Times New Roman"/>
          <w:sz w:val="32"/>
          <w:szCs w:val="32"/>
          <w:highlight w:val="none"/>
          <w:lang w:val="en-US" w:eastAsia="zh-CN"/>
        </w:rPr>
      </w:pPr>
      <w:r>
        <w:rPr>
          <w:rFonts w:hint="eastAsia" w:ascii="仿宋_GB2312" w:hAnsi="仿宋_GB2312" w:eastAsia="仿宋_GB2312" w:cs="仿宋_GB2312"/>
          <w:b/>
          <w:bCs/>
          <w:color w:val="auto"/>
          <w:sz w:val="32"/>
          <w:szCs w:val="32"/>
          <w:lang w:val="en-US" w:eastAsia="zh-CN"/>
        </w:rPr>
        <w:t>五是打造优秀干部人才队伍。</w:t>
      </w:r>
      <w:r>
        <w:rPr>
          <w:rFonts w:hint="eastAsia" w:ascii="仿宋_GB2312" w:hAnsi="仿宋_GB2312" w:eastAsia="仿宋_GB2312" w:cs="仿宋_GB2312"/>
          <w:color w:val="000000" w:themeColor="text1"/>
          <w:sz w:val="32"/>
          <w:szCs w:val="32"/>
          <w14:textFill>
            <w14:solidFill>
              <w14:schemeClr w14:val="tx1"/>
            </w14:solidFill>
          </w14:textFill>
        </w:rPr>
        <w:t>全面加强干部选育管用工作</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kern w:val="2"/>
          <w:sz w:val="32"/>
          <w:szCs w:val="32"/>
          <w:lang w:val="en-US" w:eastAsia="zh-CN" w:bidi="ar-SA"/>
        </w:rPr>
        <w:t>选拔</w:t>
      </w:r>
      <w:r>
        <w:rPr>
          <w:rFonts w:hint="eastAsia" w:eastAsia="仿宋_GB2312" w:cs="Times New Roman"/>
          <w:b w:val="0"/>
          <w:bCs w:val="0"/>
          <w:kern w:val="2"/>
          <w:sz w:val="32"/>
          <w:szCs w:val="32"/>
          <w:lang w:val="en-US" w:eastAsia="zh-CN" w:bidi="ar-SA"/>
        </w:rPr>
        <w:t>中层正职干部</w:t>
      </w:r>
      <w:r>
        <w:rPr>
          <w:rFonts w:hint="default" w:ascii="Times New Roman" w:hAnsi="Times New Roman" w:eastAsia="仿宋_GB2312" w:cs="Times New Roman"/>
          <w:b w:val="0"/>
          <w:bCs w:val="0"/>
          <w:kern w:val="2"/>
          <w:sz w:val="32"/>
          <w:szCs w:val="32"/>
          <w:lang w:val="en-US" w:eastAsia="zh-CN" w:bidi="ar-SA"/>
        </w:rPr>
        <w:t>11人</w:t>
      </w:r>
      <w:r>
        <w:rPr>
          <w:rFonts w:hint="eastAsia" w:eastAsia="仿宋_GB2312" w:cs="Times New Roman"/>
          <w:b w:val="0"/>
          <w:bCs w:val="0"/>
          <w:kern w:val="2"/>
          <w:sz w:val="32"/>
          <w:szCs w:val="32"/>
          <w:lang w:val="en-US" w:eastAsia="zh-CN" w:bidi="ar-SA"/>
        </w:rPr>
        <w:t>、中层副职干部及内设科室负责人</w:t>
      </w:r>
      <w:r>
        <w:rPr>
          <w:rFonts w:hint="default" w:ascii="Times New Roman" w:hAnsi="Times New Roman" w:eastAsia="仿宋_GB2312" w:cs="Times New Roman"/>
          <w:b w:val="0"/>
          <w:bCs w:val="0"/>
          <w:kern w:val="2"/>
          <w:sz w:val="32"/>
          <w:szCs w:val="32"/>
          <w:lang w:val="en-US" w:eastAsia="zh-CN" w:bidi="ar-SA"/>
        </w:rPr>
        <w:t>40人，</w:t>
      </w:r>
      <w:r>
        <w:rPr>
          <w:rFonts w:hint="default" w:ascii="Times New Roman" w:hAnsi="Times New Roman" w:eastAsia="仿宋_GB2312" w:cs="Times New Roman"/>
          <w:b w:val="0"/>
          <w:bCs w:val="0"/>
          <w:kern w:val="2"/>
          <w:sz w:val="32"/>
          <w:szCs w:val="32"/>
          <w:highlight w:val="none"/>
          <w:lang w:val="en-US" w:eastAsia="zh-CN" w:bidi="ar-SA"/>
        </w:rPr>
        <w:t>选派镇党委副书记1名、“软弱涣散”党组织书记1名，</w:t>
      </w:r>
      <w:r>
        <w:rPr>
          <w:rFonts w:hint="default" w:ascii="Times New Roman" w:hAnsi="Times New Roman" w:eastAsia="仿宋_GB2312" w:cs="Times New Roman"/>
          <w:b w:val="0"/>
          <w:bCs w:val="0"/>
          <w:kern w:val="2"/>
          <w:sz w:val="32"/>
          <w:szCs w:val="32"/>
          <w:lang w:val="en-US" w:eastAsia="zh-CN" w:bidi="ar-SA"/>
        </w:rPr>
        <w:t>选</w:t>
      </w:r>
      <w:r>
        <w:rPr>
          <w:rFonts w:hint="eastAsia" w:ascii="Times New Roman" w:hAnsi="Times New Roman" w:eastAsia="仿宋_GB2312" w:cs="Times New Roman"/>
          <w:b w:val="0"/>
          <w:bCs w:val="0"/>
          <w:kern w:val="2"/>
          <w:sz w:val="32"/>
          <w:szCs w:val="32"/>
          <w:lang w:val="en-US" w:eastAsia="zh-CN" w:bidi="ar-SA"/>
        </w:rPr>
        <w:t>送</w:t>
      </w:r>
      <w:r>
        <w:rPr>
          <w:rFonts w:hint="default" w:ascii="Times New Roman" w:hAnsi="Times New Roman" w:eastAsia="仿宋_GB2312" w:cs="Times New Roman"/>
          <w:b w:val="0"/>
          <w:bCs w:val="0"/>
          <w:kern w:val="2"/>
          <w:sz w:val="32"/>
          <w:szCs w:val="32"/>
          <w:lang w:val="en-US" w:eastAsia="zh-CN" w:bidi="ar-SA"/>
        </w:rPr>
        <w:t>6名优秀年轻干部到市委、市直相关部门</w:t>
      </w:r>
      <w:r>
        <w:rPr>
          <w:rFonts w:hint="eastAsia" w:ascii="Times New Roman" w:hAnsi="Times New Roman" w:eastAsia="仿宋_GB2312" w:cs="Times New Roman"/>
          <w:b w:val="0"/>
          <w:bCs w:val="0"/>
          <w:kern w:val="2"/>
          <w:sz w:val="32"/>
          <w:szCs w:val="32"/>
          <w:lang w:val="en-US" w:eastAsia="zh-CN" w:bidi="ar-SA"/>
        </w:rPr>
        <w:t>跟班学习，</w:t>
      </w:r>
      <w:r>
        <w:rPr>
          <w:rFonts w:hint="eastAsia" w:ascii="仿宋_GB2312" w:hAnsi="仿宋_GB2312" w:eastAsia="仿宋_GB2312" w:cs="仿宋_GB2312"/>
          <w:sz w:val="32"/>
          <w:szCs w:val="32"/>
        </w:rPr>
        <w:t>干部队伍素质和风气持续向好。</w:t>
      </w:r>
      <w:r>
        <w:rPr>
          <w:rFonts w:hint="default" w:eastAsia="仿宋_GB2312" w:cs="Times New Roman"/>
          <w:b w:val="0"/>
          <w:bCs w:val="0"/>
          <w:kern w:val="2"/>
          <w:sz w:val="32"/>
          <w:szCs w:val="32"/>
          <w:highlight w:val="none"/>
          <w:lang w:val="en-US" w:eastAsia="zh-CN" w:bidi="ar-SA"/>
        </w:rPr>
        <w:t>推动师资队伍培优提质</w:t>
      </w:r>
      <w:r>
        <w:rPr>
          <w:rFonts w:hint="eastAsia" w:eastAsia="仿宋_GB2312" w:cs="Times New Roman"/>
          <w:b w:val="0"/>
          <w:bCs w:val="0"/>
          <w:kern w:val="2"/>
          <w:sz w:val="32"/>
          <w:szCs w:val="32"/>
          <w:highlight w:val="none"/>
          <w:lang w:val="en-US" w:eastAsia="zh-CN" w:bidi="ar-SA"/>
        </w:rPr>
        <w:t>，</w:t>
      </w:r>
      <w:r>
        <w:rPr>
          <w:rFonts w:hint="eastAsia" w:eastAsia="仿宋_GB2312" w:cs="Times New Roman"/>
          <w:sz w:val="32"/>
          <w:szCs w:val="32"/>
          <w:highlight w:val="none"/>
          <w:lang w:val="en-US" w:eastAsia="zh-CN"/>
        </w:rPr>
        <w:t>人才</w:t>
      </w:r>
      <w:r>
        <w:rPr>
          <w:rFonts w:hint="default" w:ascii="Times New Roman" w:hAnsi="Times New Roman" w:eastAsia="仿宋_GB2312" w:cs="Times New Roman"/>
          <w:sz w:val="32"/>
          <w:szCs w:val="32"/>
          <w:highlight w:val="none"/>
          <w:lang w:val="en-US" w:eastAsia="zh-CN"/>
        </w:rPr>
        <w:t>引进</w:t>
      </w:r>
      <w:r>
        <w:rPr>
          <w:rFonts w:hint="eastAsia" w:ascii="Times New Roman" w:hAnsi="Times New Roman" w:eastAsia="仿宋_GB2312" w:cs="Times New Roman"/>
          <w:sz w:val="32"/>
          <w:szCs w:val="32"/>
          <w:highlight w:val="none"/>
          <w:lang w:val="en-US" w:eastAsia="zh-CN"/>
        </w:rPr>
        <w:t>、公开招聘</w:t>
      </w:r>
      <w:r>
        <w:rPr>
          <w:rFonts w:hint="eastAsia" w:eastAsia="仿宋_GB2312" w:cs="Times New Roman"/>
          <w:sz w:val="32"/>
          <w:szCs w:val="32"/>
          <w:highlight w:val="none"/>
          <w:lang w:val="en-US" w:eastAsia="zh-CN"/>
        </w:rPr>
        <w:t>22人，</w:t>
      </w:r>
      <w:r>
        <w:rPr>
          <w:rFonts w:hint="default" w:ascii="Times New Roman" w:hAnsi="Times New Roman" w:eastAsia="仿宋_GB2312" w:cs="Times New Roman"/>
          <w:sz w:val="32"/>
          <w:szCs w:val="32"/>
          <w:highlight w:val="none"/>
          <w:lang w:val="en-US" w:eastAsia="zh-CN"/>
        </w:rPr>
        <w:t>1人</w:t>
      </w:r>
      <w:r>
        <w:rPr>
          <w:rFonts w:hint="eastAsia" w:ascii="Times New Roman" w:hAnsi="Times New Roman" w:eastAsia="仿宋_GB2312" w:cs="Times New Roman"/>
          <w:sz w:val="32"/>
          <w:szCs w:val="32"/>
          <w:highlight w:val="none"/>
          <w:lang w:val="en-US" w:eastAsia="zh-CN"/>
        </w:rPr>
        <w:t>获评</w:t>
      </w:r>
      <w:r>
        <w:rPr>
          <w:rFonts w:hint="default" w:ascii="Times New Roman" w:hAnsi="Times New Roman" w:eastAsia="仿宋_GB2312" w:cs="Times New Roman"/>
          <w:sz w:val="32"/>
          <w:szCs w:val="32"/>
          <w:highlight w:val="none"/>
          <w:lang w:val="en-US" w:eastAsia="zh-CN"/>
        </w:rPr>
        <w:t>享受国务院政府特殊津贴</w:t>
      </w:r>
      <w:r>
        <w:rPr>
          <w:rFonts w:hint="eastAsia" w:ascii="Times New Roman" w:hAnsi="Times New Roman" w:eastAsia="仿宋_GB2312" w:cs="Times New Roman"/>
          <w:sz w:val="32"/>
          <w:szCs w:val="32"/>
          <w:highlight w:val="none"/>
          <w:lang w:val="en-US" w:eastAsia="zh-CN"/>
        </w:rPr>
        <w:t>待遇</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1人晋升专业技术二级岗位，</w:t>
      </w:r>
      <w:r>
        <w:rPr>
          <w:rFonts w:hint="default" w:ascii="Times New Roman" w:hAnsi="Times New Roman" w:eastAsia="仿宋_GB2312" w:cs="Times New Roman"/>
          <w:sz w:val="32"/>
          <w:szCs w:val="32"/>
          <w:highlight w:val="none"/>
          <w:lang w:val="en-US" w:eastAsia="zh-CN"/>
        </w:rPr>
        <w:t>25人</w:t>
      </w:r>
      <w:r>
        <w:rPr>
          <w:rFonts w:hint="eastAsia" w:ascii="Times New Roman" w:hAnsi="Times New Roman" w:eastAsia="仿宋_GB2312" w:cs="Times New Roman"/>
          <w:sz w:val="32"/>
          <w:szCs w:val="32"/>
          <w:highlight w:val="none"/>
          <w:lang w:val="en-US" w:eastAsia="zh-CN"/>
        </w:rPr>
        <w:t>被</w:t>
      </w:r>
      <w:r>
        <w:rPr>
          <w:rFonts w:hint="default" w:ascii="Times New Roman" w:hAnsi="Times New Roman" w:eastAsia="仿宋_GB2312" w:cs="Times New Roman"/>
          <w:sz w:val="32"/>
          <w:szCs w:val="32"/>
          <w:highlight w:val="none"/>
          <w:lang w:val="en-US" w:eastAsia="zh-CN"/>
        </w:rPr>
        <w:t>认定</w:t>
      </w:r>
      <w:r>
        <w:rPr>
          <w:rFonts w:hint="eastAsia" w:ascii="Times New Roman" w:hAnsi="Times New Roman" w:eastAsia="仿宋_GB2312" w:cs="Times New Roman"/>
          <w:sz w:val="32"/>
          <w:szCs w:val="32"/>
          <w:highlight w:val="none"/>
          <w:lang w:val="en-US" w:eastAsia="zh-CN"/>
        </w:rPr>
        <w:t>为</w:t>
      </w:r>
      <w:r>
        <w:rPr>
          <w:rFonts w:hint="default" w:ascii="Times New Roman" w:hAnsi="Times New Roman" w:eastAsia="仿宋_GB2312" w:cs="Times New Roman"/>
          <w:sz w:val="32"/>
          <w:szCs w:val="32"/>
          <w:highlight w:val="none"/>
          <w:lang w:val="en-US" w:eastAsia="zh-CN"/>
        </w:rPr>
        <w:t>市技校教师高层次人才，2人</w:t>
      </w:r>
      <w:r>
        <w:rPr>
          <w:rFonts w:hint="eastAsia" w:ascii="Times New Roman" w:hAnsi="Times New Roman" w:eastAsia="仿宋_GB2312" w:cs="Times New Roman"/>
          <w:sz w:val="32"/>
          <w:szCs w:val="32"/>
          <w:highlight w:val="none"/>
          <w:lang w:val="en-US" w:eastAsia="zh-CN"/>
        </w:rPr>
        <w:t>被评为</w:t>
      </w:r>
      <w:r>
        <w:rPr>
          <w:rFonts w:hint="default" w:ascii="Times New Roman" w:hAnsi="Times New Roman" w:eastAsia="仿宋_GB2312" w:cs="Times New Roman"/>
          <w:sz w:val="32"/>
          <w:szCs w:val="32"/>
          <w:highlight w:val="none"/>
          <w:lang w:val="en-US" w:eastAsia="zh-CN"/>
        </w:rPr>
        <w:t>市优秀专家人才</w:t>
      </w:r>
      <w:r>
        <w:rPr>
          <w:rFonts w:hint="eastAsia" w:ascii="Times New Roman" w:hAnsi="Times New Roman" w:eastAsia="仿宋_GB2312" w:cs="Times New Roman"/>
          <w:sz w:val="32"/>
          <w:szCs w:val="32"/>
          <w:highlight w:val="none"/>
          <w:lang w:val="en-US" w:eastAsia="zh-CN"/>
        </w:rPr>
        <w:t>。</w:t>
      </w:r>
    </w:p>
    <w:p w14:paraId="467DDAA9">
      <w:pPr>
        <w:keepNext w:val="0"/>
        <w:keepLines w:val="0"/>
        <w:pageBreakBefore w:val="0"/>
        <w:kinsoku/>
        <w:overflowPunct/>
        <w:topLinePunct w:val="0"/>
        <w:bidi w:val="0"/>
        <w:snapToGrid/>
        <w:spacing w:line="560" w:lineRule="exact"/>
        <w:ind w:left="0" w:leftChars="0" w:firstLine="643" w:firstLineChars="200"/>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sz w:val="32"/>
          <w:szCs w:val="32"/>
          <w:lang w:val="en-US" w:eastAsia="zh-CN"/>
        </w:rPr>
        <w:t>六是持续深化党风廉政建设。</w:t>
      </w:r>
      <w:r>
        <w:rPr>
          <w:rFonts w:hint="eastAsia" w:ascii="仿宋_GB2312" w:hAnsi="仿宋_GB2312" w:eastAsia="仿宋_GB2312" w:cs="仿宋_GB2312"/>
          <w:b w:val="0"/>
          <w:bCs w:val="0"/>
          <w:color w:val="auto"/>
          <w:kern w:val="2"/>
          <w:sz w:val="32"/>
          <w:szCs w:val="32"/>
          <w:lang w:val="en-US" w:eastAsia="zh-CN" w:bidi="ar-SA"/>
        </w:rPr>
        <w:t>完善“1464”政治监督及日常监督管理模式，</w:t>
      </w:r>
      <w:r>
        <w:rPr>
          <w:rFonts w:hint="eastAsia" w:ascii="仿宋_GB2312" w:hAnsi="仿宋_GB2312" w:eastAsia="仿宋_GB2312" w:cs="仿宋_GB2312"/>
          <w:b w:val="0"/>
          <w:bCs w:val="0"/>
          <w:snapToGrid w:val="0"/>
          <w:color w:val="auto"/>
          <w:sz w:val="32"/>
          <w:szCs w:val="32"/>
          <w:lang w:val="en-US" w:eastAsia="zh-CN"/>
        </w:rPr>
        <w:t>紧盯选人用人、招投标物资采购、项目建设、学费班费收取、学生资助等关键事项加强监督，接受重大事项报备32项，执行现场监督38项，</w:t>
      </w:r>
      <w:r>
        <w:rPr>
          <w:rFonts w:hint="eastAsia" w:ascii="仿宋_GB2312" w:hAnsi="仿宋_GB2312" w:eastAsia="仿宋_GB2312" w:cs="仿宋_GB2312"/>
          <w:b w:val="0"/>
          <w:bCs w:val="0"/>
          <w:color w:val="auto"/>
          <w:sz w:val="32"/>
          <w:szCs w:val="32"/>
          <w:lang w:val="en-US" w:eastAsia="zh-CN"/>
        </w:rPr>
        <w:t>完成</w:t>
      </w:r>
      <w:r>
        <w:rPr>
          <w:rFonts w:hint="eastAsia" w:ascii="仿宋_GB2312" w:hAnsi="仿宋_GB2312" w:eastAsia="仿宋_GB2312" w:cs="仿宋_GB2312"/>
          <w:b w:val="0"/>
          <w:bCs w:val="0"/>
          <w:color w:val="auto"/>
          <w:kern w:val="2"/>
          <w:sz w:val="32"/>
          <w:szCs w:val="32"/>
          <w:lang w:val="en-US" w:eastAsia="zh-CN" w:bidi="ar-SA"/>
        </w:rPr>
        <w:t>廉政回复38场次、869人次。</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组织党员干部观看警示教育片5次，发布、刊登法纪条文、警示案例、视频等62篇（个），汇总党纪学习典型案例的做法得到省委党纪学习教育工作专班第八调研组的高度表扬。</w:t>
      </w:r>
    </w:p>
    <w:p w14:paraId="01D699A4">
      <w:pPr>
        <w:keepNext w:val="0"/>
        <w:keepLines w:val="0"/>
        <w:pageBreakBefore w:val="0"/>
        <w:kinsoku/>
        <w:overflowPunct/>
        <w:topLinePunct w:val="0"/>
        <w:bidi w:val="0"/>
        <w:spacing w:line="560" w:lineRule="exact"/>
        <w:ind w:left="0" w:firstLine="643" w:firstLineChars="200"/>
        <w:textAlignment w:val="auto"/>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b/>
          <w:bCs/>
          <w:color w:val="auto"/>
          <w:kern w:val="2"/>
          <w:sz w:val="32"/>
          <w:szCs w:val="32"/>
          <w:lang w:val="en-US" w:eastAsia="zh-CN" w:bidi="ar-SA"/>
        </w:rPr>
        <w:t>七是统筹做好统战群团工作。</w:t>
      </w:r>
      <w:r>
        <w:rPr>
          <w:rFonts w:hint="eastAsia" w:ascii="仿宋_GB2312" w:hAnsi="宋体" w:eastAsia="仿宋_GB2312" w:cs="仿宋_GB2312"/>
          <w:color w:val="000000" w:themeColor="text1"/>
          <w:kern w:val="0"/>
          <w:sz w:val="32"/>
          <w:szCs w:val="32"/>
          <w:lang w:eastAsia="zh-CN" w:bidi="ar"/>
          <w14:textFill>
            <w14:solidFill>
              <w14:schemeClr w14:val="tx1"/>
            </w14:solidFill>
          </w14:textFill>
        </w:rPr>
        <w:t>构建大统战工作格局</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成功创建衡阳市党外知识分子代表人士曹炎文工作室。开展“中医药香溢中秋，衡吐情长聚雁城”民族团结联谊活动，得到市民宗局领导</w:t>
      </w:r>
      <w:r>
        <w:rPr>
          <w:rFonts w:hint="eastAsia" w:ascii="仿宋_GB2312" w:hAnsi="仿宋_GB2312" w:eastAsia="仿宋_GB2312" w:cs="仿宋_GB2312"/>
          <w:sz w:val="32"/>
          <w:szCs w:val="32"/>
          <w:shd w:val="clear" w:color="auto" w:fill="FFFFFF"/>
          <w:lang w:val="en-US" w:eastAsia="zh-CN"/>
        </w:rPr>
        <w:t>高度</w:t>
      </w:r>
      <w:r>
        <w:rPr>
          <w:rFonts w:hint="eastAsia" w:ascii="仿宋_GB2312" w:hAnsi="仿宋_GB2312" w:eastAsia="仿宋_GB2312" w:cs="仿宋_GB2312"/>
          <w:sz w:val="32"/>
          <w:szCs w:val="32"/>
          <w:shd w:val="clear" w:color="auto" w:fill="FFFFFF"/>
        </w:rPr>
        <w:t>肯定</w:t>
      </w:r>
      <w:r>
        <w:rPr>
          <w:rFonts w:hint="eastAsia" w:ascii="Times New Roman" w:hAnsi="Times New Roman" w:eastAsia="仿宋_GB2312" w:cs="Times New Roman"/>
          <w:sz w:val="32"/>
          <w:szCs w:val="32"/>
          <w:lang w:val="en-US" w:eastAsia="zh-CN"/>
        </w:rPr>
        <w:t>。组织召开第三届第一次职工代表大会，收集职工建议意见38条，逐</w:t>
      </w:r>
      <w:r>
        <w:rPr>
          <w:rFonts w:hint="eastAsia" w:ascii="仿宋_GB2312" w:hAnsi="仿宋_GB2312" w:eastAsia="仿宋_GB2312" w:cs="仿宋_GB2312"/>
          <w:color w:val="auto"/>
          <w:sz w:val="32"/>
          <w:szCs w:val="32"/>
          <w:lang w:val="en-US" w:eastAsia="zh-CN"/>
        </w:rPr>
        <w:t>条进行了回复和整改。</w:t>
      </w:r>
      <w:r>
        <w:rPr>
          <w:rFonts w:hint="default" w:ascii="Times New Roman" w:hAnsi="Times New Roman" w:eastAsia="仿宋_GB2312" w:cs="Times New Roman"/>
          <w:sz w:val="32"/>
          <w:szCs w:val="32"/>
          <w:lang w:val="en-US" w:eastAsia="zh-CN"/>
        </w:rPr>
        <w:t>开展青年大学习10期，</w:t>
      </w:r>
      <w:r>
        <w:rPr>
          <w:rFonts w:hint="eastAsia" w:ascii="Times New Roman" w:hAnsi="Times New Roman" w:eastAsia="仿宋_GB2312" w:cs="Times New Roman"/>
          <w:sz w:val="32"/>
          <w:szCs w:val="32"/>
          <w:lang w:val="en-US" w:eastAsia="zh-CN"/>
        </w:rPr>
        <w:t>举办校园十佳歌手、演讲征文比赛、《恰同学少年》共读会、元旦晚会等大型活动12场，选送师生助力第三届湖南旅游发展大会，其中李玉、宁萌两名教师被评为“优秀志愿者”，欧帅、凌微懿两名学生被共团市委评为“志愿者之星”。</w:t>
      </w:r>
    </w:p>
    <w:p w14:paraId="0A8980BD">
      <w:pPr>
        <w:keepNext w:val="0"/>
        <w:keepLines w:val="0"/>
        <w:pageBreakBefore w:val="0"/>
        <w:widowControl w:val="0"/>
        <w:numPr>
          <w:ilvl w:val="0"/>
          <w:numId w:val="0"/>
        </w:numPr>
        <w:kinsoku/>
        <w:overflowPunct/>
        <w:topLinePunct w:val="0"/>
        <w:autoSpaceDE/>
        <w:autoSpaceDN/>
        <w:bidi w:val="0"/>
        <w:adjustRightInd/>
        <w:snapToGrid/>
        <w:spacing w:line="560" w:lineRule="exact"/>
        <w:ind w:left="0" w:firstLine="640" w:firstLineChars="200"/>
        <w:textAlignment w:val="auto"/>
        <w:rPr>
          <w:rFonts w:hint="eastAsia" w:ascii="楷体_GB2312" w:hAnsi="楷体_GB2312" w:eastAsia="楷体_GB2312" w:cs="楷体_GB2312"/>
          <w:b w:val="0"/>
          <w:bCs w:val="0"/>
          <w:color w:val="auto"/>
          <w:kern w:val="2"/>
          <w:sz w:val="32"/>
          <w:szCs w:val="32"/>
          <w:lang w:val="en-US" w:eastAsia="zh-CN" w:bidi="ar-SA"/>
        </w:rPr>
      </w:pPr>
      <w:r>
        <w:rPr>
          <w:rFonts w:hint="eastAsia" w:ascii="楷体_GB2312" w:hAnsi="楷体_GB2312" w:eastAsia="楷体_GB2312" w:cs="楷体_GB2312"/>
          <w:b w:val="0"/>
          <w:bCs w:val="0"/>
          <w:color w:val="auto"/>
          <w:kern w:val="2"/>
          <w:sz w:val="32"/>
          <w:szCs w:val="32"/>
          <w:lang w:val="en-US" w:eastAsia="zh-CN" w:bidi="ar-SA"/>
        </w:rPr>
        <w:t>（二）推动全面深化改革，实行校院两级管理</w:t>
      </w:r>
    </w:p>
    <w:p w14:paraId="2A4F79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kern w:val="2"/>
          <w:sz w:val="32"/>
          <w:szCs w:val="32"/>
          <w:lang w:val="en-US" w:eastAsia="zh-CN" w:bidi="ar-SA"/>
        </w:rPr>
        <w:t>一是建章立制，</w:t>
      </w:r>
      <w:r>
        <w:rPr>
          <w:rFonts w:hint="default" w:ascii="仿宋_GB2312" w:hAnsi="仿宋_GB2312" w:eastAsia="仿宋_GB2312" w:cs="仿宋_GB2312"/>
          <w:b/>
          <w:bCs/>
          <w:color w:val="auto"/>
          <w:kern w:val="2"/>
          <w:sz w:val="32"/>
          <w:szCs w:val="32"/>
          <w:lang w:val="en-US" w:eastAsia="zh-CN" w:bidi="ar-SA"/>
        </w:rPr>
        <w:t>激发改革内生动力</w:t>
      </w:r>
      <w:r>
        <w:rPr>
          <w:rFonts w:hint="eastAsia" w:ascii="仿宋_GB2312" w:hAnsi="仿宋_GB2312" w:eastAsia="仿宋_GB2312" w:cs="仿宋_GB2312"/>
          <w:b/>
          <w:bCs/>
          <w:color w:val="auto"/>
          <w:kern w:val="2"/>
          <w:sz w:val="32"/>
          <w:szCs w:val="32"/>
          <w:lang w:val="en-US" w:eastAsia="zh-CN" w:bidi="ar-SA"/>
        </w:rPr>
        <w:t>。</w:t>
      </w:r>
      <w:r>
        <w:rPr>
          <w:rFonts w:hint="eastAsia" w:ascii="仿宋_GB2312" w:hAnsi="仿宋_GB2312" w:eastAsia="仿宋_GB2312" w:cs="仿宋_GB2312"/>
          <w:color w:val="auto"/>
          <w:sz w:val="32"/>
          <w:szCs w:val="32"/>
          <w:lang w:val="en-US" w:eastAsia="zh-CN"/>
        </w:rPr>
        <w:t>聚焦全面深化改革进程中的难点、堵点，反复研究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全面发力、破局闯关，重新修订和制定</w:t>
      </w:r>
      <w:r>
        <w:rPr>
          <w:rFonts w:hint="eastAsia" w:ascii="仿宋_GB2312" w:hAnsi="仿宋_GB2312" w:eastAsia="仿宋_GB2312" w:cs="仿宋_GB2312"/>
          <w:color w:val="auto"/>
          <w:sz w:val="32"/>
          <w:szCs w:val="32"/>
          <w:lang w:val="en-US" w:eastAsia="zh-CN"/>
        </w:rPr>
        <w:t>各项</w:t>
      </w:r>
      <w:r>
        <w:rPr>
          <w:rFonts w:hint="eastAsia" w:ascii="仿宋_GB2312" w:hAnsi="仿宋_GB2312" w:eastAsia="仿宋_GB2312" w:cs="仿宋_GB2312"/>
          <w:color w:val="auto"/>
          <w:sz w:val="32"/>
          <w:szCs w:val="32"/>
        </w:rPr>
        <w:t>不适应</w:t>
      </w:r>
      <w:r>
        <w:rPr>
          <w:rFonts w:hint="eastAsia" w:ascii="仿宋_GB2312" w:hAnsi="仿宋_GB2312" w:eastAsia="仿宋_GB2312" w:cs="仿宋_GB2312"/>
          <w:color w:val="auto"/>
          <w:sz w:val="32"/>
          <w:szCs w:val="32"/>
          <w:lang w:val="en-US" w:eastAsia="zh-CN"/>
        </w:rPr>
        <w:t>当下</w:t>
      </w:r>
      <w:r>
        <w:rPr>
          <w:rFonts w:hint="eastAsia" w:ascii="仿宋_GB2312" w:hAnsi="仿宋_GB2312" w:eastAsia="仿宋_GB2312" w:cs="仿宋_GB2312"/>
          <w:color w:val="auto"/>
          <w:sz w:val="32"/>
          <w:szCs w:val="32"/>
        </w:rPr>
        <w:t>工作的管理制度、办法、细则和程序</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先后制定和修订《校院两级管理改革实施意见》《预算绩效评价管理办法》《内部审计规定及审计业务系列实施办法》《招生工作目标管理方案》《见习班主任工作制度》等制度36个，优化</w:t>
      </w:r>
      <w:r>
        <w:rPr>
          <w:rFonts w:hint="eastAsia" w:ascii="仿宋_GB2312" w:eastAsia="仿宋_GB2312" w:cs="Times New Roman"/>
          <w:snapToGrid w:val="0"/>
          <w:color w:val="000000"/>
          <w:sz w:val="32"/>
          <w:lang w:val="en-US" w:eastAsia="zh-CN"/>
        </w:rPr>
        <w:t>文件呈批、合同审签、财务管理、资产管理等工作流程21项，</w:t>
      </w:r>
      <w:r>
        <w:rPr>
          <w:rFonts w:hint="eastAsia" w:ascii="仿宋_GB2312" w:hAnsi="宋体" w:eastAsia="仿宋_GB2312" w:cs="仿宋_GB2312"/>
          <w:color w:val="000000" w:themeColor="text1"/>
          <w:kern w:val="0"/>
          <w:sz w:val="32"/>
          <w:szCs w:val="32"/>
          <w:lang w:eastAsia="zh-CN" w:bidi="ar"/>
          <w14:textFill>
            <w14:solidFill>
              <w14:schemeClr w14:val="tx1"/>
            </w14:solidFill>
          </w14:textFill>
        </w:rPr>
        <w:t>不断优化内部管理服务效能，</w:t>
      </w:r>
      <w:r>
        <w:rPr>
          <w:rFonts w:hint="eastAsia" w:ascii="仿宋_GB2312" w:eastAsia="仿宋_GB2312" w:cs="Times New Roman"/>
          <w:snapToGrid w:val="0"/>
          <w:color w:val="000000"/>
          <w:sz w:val="32"/>
          <w:lang w:val="en-US" w:eastAsia="zh-CN"/>
        </w:rPr>
        <w:t>有力推进学院</w:t>
      </w:r>
      <w:r>
        <w:rPr>
          <w:rFonts w:hint="eastAsia" w:ascii="仿宋_GB2312" w:hAnsi="仿宋_GB2312" w:eastAsia="仿宋_GB2312" w:cs="仿宋_GB2312"/>
          <w:color w:val="auto"/>
          <w:sz w:val="32"/>
          <w:szCs w:val="32"/>
          <w:lang w:val="en-US" w:eastAsia="zh-CN"/>
        </w:rPr>
        <w:t>全面深化</w:t>
      </w:r>
      <w:r>
        <w:rPr>
          <w:rFonts w:hint="eastAsia" w:ascii="仿宋_GB2312" w:eastAsia="仿宋_GB2312" w:cs="Times New Roman"/>
          <w:snapToGrid w:val="0"/>
          <w:color w:val="000000"/>
          <w:sz w:val="32"/>
          <w:lang w:val="en-US" w:eastAsia="zh-CN"/>
        </w:rPr>
        <w:t>改革工作向纵深发展。</w:t>
      </w:r>
    </w:p>
    <w:p w14:paraId="26CCC37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kern w:val="2"/>
          <w:sz w:val="32"/>
          <w:szCs w:val="32"/>
          <w:lang w:val="en-US" w:eastAsia="zh-CN" w:bidi="ar-SA"/>
        </w:rPr>
        <w:t>二是多措并举，办学成本逐步降低。</w:t>
      </w:r>
      <w:r>
        <w:rPr>
          <w:rFonts w:hint="eastAsia" w:ascii="仿宋_GB2312" w:hAnsi="宋体" w:eastAsia="仿宋_GB2312" w:cs="仿宋_GB2312"/>
          <w:color w:val="000000" w:themeColor="text1"/>
          <w:kern w:val="0"/>
          <w:sz w:val="32"/>
          <w:szCs w:val="32"/>
          <w:lang w:bidi="ar"/>
          <w14:textFill>
            <w14:solidFill>
              <w14:schemeClr w14:val="tx1"/>
            </w14:solidFill>
          </w14:textFill>
        </w:rPr>
        <w:t>坚持目标导向、结果导向，</w:t>
      </w:r>
      <w:r>
        <w:rPr>
          <w:rFonts w:hint="eastAsia" w:ascii="仿宋_GB2312" w:hAnsi="仿宋_GB2312" w:eastAsia="仿宋_GB2312" w:cs="仿宋_GB2312"/>
          <w:color w:val="auto"/>
          <w:sz w:val="32"/>
          <w:szCs w:val="32"/>
          <w:lang w:val="en-US" w:eastAsia="zh-CN"/>
        </w:rPr>
        <w:t>深入推进校院两级管理改革，</w:t>
      </w:r>
      <w:r>
        <w:rPr>
          <w:rFonts w:hint="eastAsia" w:ascii="仿宋_GB2312" w:hAnsi="宋体" w:eastAsia="仿宋_GB2312" w:cs="仿宋_GB2312"/>
          <w:color w:val="000000" w:themeColor="text1"/>
          <w:kern w:val="0"/>
          <w:sz w:val="32"/>
          <w:szCs w:val="32"/>
          <w:lang w:eastAsia="zh-CN" w:bidi="ar"/>
          <w14:textFill>
            <w14:solidFill>
              <w14:schemeClr w14:val="tx1"/>
            </w14:solidFill>
          </w14:textFill>
        </w:rPr>
        <w:t>实行</w:t>
      </w:r>
      <w:r>
        <w:rPr>
          <w:rFonts w:hint="eastAsia" w:ascii="仿宋_GB2312" w:hAnsi="宋体" w:eastAsia="仿宋_GB2312" w:cs="仿宋_GB2312"/>
          <w:color w:val="000000" w:themeColor="text1"/>
          <w:kern w:val="0"/>
          <w:sz w:val="32"/>
          <w:szCs w:val="32"/>
          <w:lang w:bidi="ar"/>
          <w14:textFill>
            <w14:solidFill>
              <w14:schemeClr w14:val="tx1"/>
            </w14:solidFill>
          </w14:textFill>
        </w:rPr>
        <w:t>全院目标管理考核</w:t>
      </w:r>
      <w:r>
        <w:rPr>
          <w:rFonts w:hint="eastAsia" w:ascii="仿宋_GB2312" w:hAnsi="宋体" w:eastAsia="仿宋_GB2312" w:cs="仿宋_GB2312"/>
          <w:color w:val="000000" w:themeColor="text1"/>
          <w:kern w:val="0"/>
          <w:sz w:val="32"/>
          <w:szCs w:val="32"/>
          <w:lang w:eastAsia="zh-CN" w:bidi="ar"/>
          <w14:textFill>
            <w14:solidFill>
              <w14:schemeClr w14:val="tx1"/>
            </w14:solidFill>
          </w14:textFill>
        </w:rPr>
        <w:t>，形成校院两级管理的良性机制，</w:t>
      </w:r>
      <w:r>
        <w:rPr>
          <w:rFonts w:hint="eastAsia" w:ascii="仿宋_GB2312" w:hAnsi="仿宋_GB2312" w:eastAsia="仿宋_GB2312" w:cs="仿宋_GB2312"/>
          <w:color w:val="auto"/>
          <w:sz w:val="32"/>
          <w:szCs w:val="32"/>
          <w:lang w:val="en-US" w:eastAsia="zh-CN"/>
        </w:rPr>
        <w:t>二级学院运行经费较去年同比下降142万元；</w:t>
      </w:r>
      <w:r>
        <w:rPr>
          <w:rFonts w:hint="default" w:ascii="Times New Roman" w:hAnsi="Times New Roman" w:eastAsia="仿宋_GB2312" w:cs="Times New Roman"/>
          <w:sz w:val="32"/>
          <w:szCs w:val="32"/>
          <w:lang w:val="en-US" w:eastAsia="zh-CN"/>
        </w:rPr>
        <w:t>推动绩效工资改革，</w:t>
      </w:r>
      <w:r>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切实发挥月度奖励性绩效工资分配杠杆作用，调动全院教职工积极性和创造性；</w:t>
      </w:r>
      <w:r>
        <w:rPr>
          <w:rFonts w:hint="eastAsia" w:ascii="仿宋_GB2312" w:hAnsi="仿宋_GB2312" w:eastAsia="仿宋_GB2312" w:cs="仿宋_GB2312"/>
          <w:sz w:val="32"/>
          <w:szCs w:val="32"/>
          <w:lang w:val="en-US" w:eastAsia="zh-CN"/>
        </w:rPr>
        <w:t>推行物业管理改革，完善水电智能化建设，节省物业开支200多万元，收缴水电费用</w:t>
      </w:r>
      <w:r>
        <w:rPr>
          <w:rFonts w:hint="eastAsia" w:ascii="仿宋_GB2312" w:hAnsi="仿宋_GB2312" w:eastAsia="仿宋_GB2312" w:cs="仿宋_GB2312"/>
          <w:b w:val="0"/>
          <w:i w:val="0"/>
          <w:caps w:val="0"/>
          <w:spacing w:val="0"/>
          <w:w w:val="100"/>
          <w:sz w:val="32"/>
          <w:szCs w:val="32"/>
          <w:lang w:val="en-US" w:eastAsia="zh-CN"/>
        </w:rPr>
        <w:t>171万余元</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auto"/>
          <w:sz w:val="32"/>
          <w:szCs w:val="32"/>
          <w:lang w:val="en-US" w:eastAsia="zh-CN"/>
        </w:rPr>
        <w:t>实施实训室的目标管理改革和规范实训耗材管理，通过引企入校、校企合作、来料加工等措施，充分激活实训设备的“造血”功能，实现</w:t>
      </w:r>
      <w:r>
        <w:rPr>
          <w:rFonts w:hint="eastAsia" w:ascii="仿宋_GB2312" w:hAnsi="仿宋_GB2312" w:eastAsia="仿宋_GB2312"/>
          <w:sz w:val="32"/>
          <w:szCs w:val="32"/>
          <w:lang w:val="en-US" w:eastAsia="zh-CN"/>
        </w:rPr>
        <w:t>维保自给自足，</w:t>
      </w:r>
      <w:r>
        <w:rPr>
          <w:rFonts w:hint="eastAsia" w:ascii="仿宋_GB2312" w:hAnsi="仿宋_GB2312" w:eastAsia="仿宋_GB2312" w:cs="仿宋_GB2312"/>
          <w:color w:val="auto"/>
          <w:sz w:val="32"/>
          <w:szCs w:val="32"/>
          <w:lang w:val="en-US" w:eastAsia="zh-CN"/>
        </w:rPr>
        <w:t>利用率达91.4%，实训耗材费用较去年下降39.8万。</w:t>
      </w:r>
      <w:r>
        <w:rPr>
          <w:rFonts w:hint="eastAsia" w:ascii="仿宋_GB2312" w:hAnsi="仿宋_GB2312" w:eastAsia="仿宋_GB2312" w:cs="仿宋_GB2312"/>
          <w:color w:val="auto"/>
          <w:sz w:val="32"/>
          <w:szCs w:val="32"/>
          <w:highlight w:val="none"/>
          <w:lang w:val="en-US" w:eastAsia="zh-CN"/>
        </w:rPr>
        <w:t>压减融资成本</w:t>
      </w:r>
      <w:r>
        <w:rPr>
          <w:rFonts w:hint="eastAsia" w:ascii="仿宋_GB2312" w:hAnsi="仿宋_GB2312" w:eastAsia="仿宋_GB2312" w:cs="仿宋_GB2312"/>
          <w:color w:val="auto"/>
          <w:sz w:val="32"/>
          <w:szCs w:val="32"/>
          <w:lang w:val="en-US" w:eastAsia="zh-CN"/>
        </w:rPr>
        <w:t>，商业银行存量贷款利率从3.65%/年降至3.0%/年，同比节约利息支出210万/年，偿还往来欠款2200万元。</w:t>
      </w:r>
    </w:p>
    <w:p w14:paraId="4E0FCEA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 w:eastAsia="仿宋_GB2312" w:cs="仿宋_GB2312"/>
          <w:sz w:val="32"/>
          <w:szCs w:val="32"/>
          <w:lang w:eastAsia="zh-CN"/>
        </w:rPr>
      </w:pPr>
      <w:r>
        <w:rPr>
          <w:rFonts w:hint="eastAsia" w:ascii="仿宋_GB2312" w:hAnsi="仿宋_GB2312" w:eastAsia="仿宋_GB2312" w:cs="仿宋_GB2312"/>
          <w:b/>
          <w:bCs/>
          <w:color w:val="auto"/>
          <w:kern w:val="2"/>
          <w:sz w:val="32"/>
          <w:szCs w:val="32"/>
          <w:lang w:val="en-US" w:eastAsia="zh-CN" w:bidi="ar-SA"/>
        </w:rPr>
        <w:t>三是精细管理，学生工作提质增效。</w:t>
      </w:r>
      <w:r>
        <w:rPr>
          <w:rFonts w:hint="eastAsia" w:ascii="仿宋_GB2312" w:hAnsi="宋体" w:eastAsia="仿宋_GB2312" w:cs="仿宋_GB2312"/>
          <w:color w:val="000000" w:themeColor="text1"/>
          <w:kern w:val="0"/>
          <w:sz w:val="32"/>
          <w:szCs w:val="32"/>
          <w:lang w:val="en-US" w:eastAsia="zh-CN" w:bidi="ar"/>
          <w14:textFill>
            <w14:solidFill>
              <w14:schemeClr w14:val="tx1"/>
            </w14:solidFill>
          </w14:textFill>
        </w:rPr>
        <w:t>推动</w:t>
      </w:r>
      <w:r>
        <w:rPr>
          <w:rFonts w:hint="eastAsia" w:ascii="仿宋_GB2312" w:hAnsi="宋体" w:eastAsia="仿宋_GB2312" w:cs="仿宋_GB2312"/>
          <w:color w:val="000000" w:themeColor="text1"/>
          <w:kern w:val="0"/>
          <w:sz w:val="32"/>
          <w:szCs w:val="32"/>
          <w:lang w:bidi="ar"/>
          <w14:textFill>
            <w14:solidFill>
              <w14:schemeClr w14:val="tx1"/>
            </w14:solidFill>
          </w14:textFill>
        </w:rPr>
        <w:t>学生管理</w:t>
      </w:r>
      <w:r>
        <w:rPr>
          <w:rFonts w:hint="eastAsia" w:ascii="仿宋_GB2312" w:hAnsi="宋体" w:eastAsia="仿宋_GB2312" w:cs="仿宋_GB2312"/>
          <w:color w:val="000000" w:themeColor="text1"/>
          <w:kern w:val="0"/>
          <w:sz w:val="32"/>
          <w:szCs w:val="32"/>
          <w:lang w:val="en-US" w:eastAsia="zh-CN" w:bidi="ar"/>
          <w14:textFill>
            <w14:solidFill>
              <w14:schemeClr w14:val="tx1"/>
            </w14:solidFill>
          </w14:textFill>
        </w:rPr>
        <w:t>工作</w:t>
      </w:r>
      <w:r>
        <w:rPr>
          <w:rFonts w:hint="eastAsia" w:ascii="仿宋_GB2312" w:hAnsi="宋体" w:eastAsia="仿宋_GB2312" w:cs="仿宋_GB2312"/>
          <w:color w:val="000000" w:themeColor="text1"/>
          <w:kern w:val="0"/>
          <w:sz w:val="32"/>
          <w:szCs w:val="32"/>
          <w:lang w:bidi="ar"/>
          <w14:textFill>
            <w14:solidFill>
              <w14:schemeClr w14:val="tx1"/>
            </w14:solidFill>
          </w14:textFill>
        </w:rPr>
        <w:t>改革，</w:t>
      </w:r>
      <w:r>
        <w:rPr>
          <w:rFonts w:hint="eastAsia" w:ascii="仿宋_GB2312" w:hAnsi="宋体" w:eastAsia="仿宋_GB2312" w:cs="仿宋_GB2312"/>
          <w:color w:val="000000" w:themeColor="text1"/>
          <w:kern w:val="0"/>
          <w:sz w:val="32"/>
          <w:szCs w:val="32"/>
          <w:lang w:eastAsia="zh-CN" w:bidi="ar"/>
          <w14:textFill>
            <w14:solidFill>
              <w14:schemeClr w14:val="tx1"/>
            </w14:solidFill>
          </w14:textFill>
        </w:rPr>
        <w:t>加强家校沟通，组织开展“家校共携手</w:t>
      </w:r>
      <w:r>
        <w:rPr>
          <w:rFonts w:hint="eastAsia" w:ascii="仿宋_GB2312" w:hAnsi="宋体" w:eastAsia="仿宋_GB2312" w:cs="仿宋_GB2312"/>
          <w:color w:val="000000" w:themeColor="text1"/>
          <w:kern w:val="0"/>
          <w:sz w:val="32"/>
          <w:szCs w:val="32"/>
          <w:lang w:val="en-US" w:eastAsia="zh-CN" w:bidi="ar"/>
          <w14:textFill>
            <w14:solidFill>
              <w14:schemeClr w14:val="tx1"/>
            </w14:solidFill>
          </w14:textFill>
        </w:rPr>
        <w:t xml:space="preserve"> 一起向未来</w:t>
      </w:r>
      <w:r>
        <w:rPr>
          <w:rFonts w:hint="eastAsia" w:ascii="仿宋_GB2312" w:hAnsi="宋体" w:eastAsia="仿宋_GB2312" w:cs="仿宋_GB2312"/>
          <w:color w:val="000000" w:themeColor="text1"/>
          <w:kern w:val="0"/>
          <w:sz w:val="32"/>
          <w:szCs w:val="32"/>
          <w:lang w:eastAsia="zh-CN" w:bidi="ar"/>
          <w14:textFill>
            <w14:solidFill>
              <w14:schemeClr w14:val="tx1"/>
            </w14:solidFill>
          </w14:textFill>
        </w:rPr>
        <w:t>”家长会。</w:t>
      </w:r>
      <w:r>
        <w:rPr>
          <w:rFonts w:hint="eastAsia" w:ascii="仿宋_GB2312" w:hAnsi="仿宋_GB2312" w:eastAsia="仿宋_GB2312" w:cs="仿宋_GB2312"/>
          <w:bCs/>
          <w:sz w:val="32"/>
          <w:szCs w:val="32"/>
          <w:lang w:val="en-US" w:eastAsia="zh-CN"/>
        </w:rPr>
        <w:t>修订完善</w:t>
      </w:r>
      <w:r>
        <w:rPr>
          <w:rFonts w:hint="eastAsia" w:ascii="仿宋_GB2312" w:hAnsi="仿宋_GB2312" w:eastAsia="仿宋_GB2312" w:cs="仿宋_GB2312"/>
          <w:bCs/>
          <w:sz w:val="32"/>
          <w:szCs w:val="32"/>
        </w:rPr>
        <w:t>见习班主任制度，</w:t>
      </w:r>
      <w:r>
        <w:rPr>
          <w:rFonts w:hint="eastAsia" w:ascii="仿宋_GB2312" w:hAnsi="仿宋_GB2312" w:eastAsia="仿宋_GB2312" w:cs="仿宋_GB2312"/>
          <w:color w:val="auto"/>
          <w:sz w:val="32"/>
          <w:szCs w:val="32"/>
          <w:lang w:val="en-US" w:eastAsia="zh-CN"/>
        </w:rPr>
        <w:t>实行新生入学教育改革，将入学教育工作前置，新生退学率显著降低。</w:t>
      </w:r>
      <w:r>
        <w:rPr>
          <w:rFonts w:hint="eastAsia" w:ascii="仿宋_GB2312" w:hAnsi="仿宋_GB2312" w:eastAsia="仿宋_GB2312" w:cs="仿宋_GB2312"/>
          <w:bCs/>
          <w:sz w:val="32"/>
          <w:szCs w:val="32"/>
        </w:rPr>
        <w:t>推行宿舍管理及公共区卫生改革</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color w:val="auto"/>
          <w:sz w:val="32"/>
          <w:szCs w:val="32"/>
          <w:lang w:val="en-US" w:eastAsia="zh-CN"/>
        </w:rPr>
        <w:t>将</w:t>
      </w:r>
      <w:r>
        <w:rPr>
          <w:rFonts w:hint="eastAsia" w:ascii="仿宋_GB2312" w:hAnsi="仿宋" w:eastAsia="仿宋_GB2312" w:cs="Times New Roman"/>
          <w:bCs/>
          <w:color w:val="auto"/>
          <w:kern w:val="2"/>
          <w:sz w:val="32"/>
          <w:szCs w:val="32"/>
          <w:lang w:val="en-US" w:eastAsia="zh-CN" w:bidi="ar-SA"/>
        </w:rPr>
        <w:t>宿舍管理和公共区域卫生工作职责下放至二级学院，拉近师生距离，</w:t>
      </w:r>
      <w:r>
        <w:rPr>
          <w:rFonts w:hint="eastAsia" w:ascii="仿宋_GB2312" w:hAnsi="仿宋_GB2312" w:eastAsia="仿宋_GB2312" w:cs="仿宋_GB2312"/>
          <w:bCs/>
          <w:sz w:val="32"/>
          <w:szCs w:val="32"/>
        </w:rPr>
        <w:t>加强劳动教育，</w:t>
      </w:r>
      <w:r>
        <w:rPr>
          <w:rFonts w:hint="eastAsia" w:ascii="仿宋_GB2312" w:hAnsi="仿宋_GB2312" w:eastAsia="仿宋_GB2312" w:cs="仿宋_GB2312"/>
          <w:bCs/>
          <w:sz w:val="32"/>
          <w:szCs w:val="32"/>
          <w:lang w:val="en-US" w:eastAsia="zh-CN"/>
        </w:rPr>
        <w:t>提升学生管理</w:t>
      </w:r>
      <w:r>
        <w:rPr>
          <w:rFonts w:hint="eastAsia" w:ascii="仿宋_GB2312" w:hAnsi="仿宋_GB2312" w:eastAsia="仿宋_GB2312" w:cs="仿宋_GB2312"/>
          <w:bCs/>
          <w:sz w:val="32"/>
          <w:szCs w:val="32"/>
        </w:rPr>
        <w:t>水平。</w:t>
      </w:r>
      <w:r>
        <w:rPr>
          <w:rFonts w:hint="eastAsia" w:ascii="仿宋_GB2312" w:hAnsi="仿宋" w:eastAsia="仿宋_GB2312" w:cs="仿宋_GB2312"/>
          <w:sz w:val="32"/>
          <w:szCs w:val="32"/>
        </w:rPr>
        <w:t>组织军事兴趣社团开展国防军事训练，</w:t>
      </w:r>
      <w:r>
        <w:rPr>
          <w:rFonts w:hint="eastAsia" w:ascii="仿宋_GB2312" w:hAnsi="仿宋" w:eastAsia="仿宋_GB2312" w:cs="仿宋_GB2312"/>
          <w:sz w:val="32"/>
          <w:szCs w:val="32"/>
          <w:lang w:val="en-US" w:eastAsia="zh-CN"/>
        </w:rPr>
        <w:t>成立</w:t>
      </w:r>
      <w:r>
        <w:rPr>
          <w:rFonts w:hint="eastAsia" w:ascii="仿宋_GB2312" w:hAnsi="宋体" w:eastAsia="仿宋_GB2312" w:cs="宋体"/>
          <w:kern w:val="0"/>
          <w:sz w:val="32"/>
          <w:szCs w:val="32"/>
        </w:rPr>
        <w:t>国旗护卫队</w:t>
      </w:r>
      <w:r>
        <w:rPr>
          <w:rFonts w:hint="eastAsia" w:ascii="仿宋_GB2312" w:hAnsi="宋体" w:eastAsia="仿宋_GB2312" w:cs="宋体"/>
          <w:kern w:val="0"/>
          <w:sz w:val="32"/>
          <w:szCs w:val="32"/>
          <w:lang w:eastAsia="zh-CN"/>
        </w:rPr>
        <w:t>，</w:t>
      </w:r>
      <w:r>
        <w:rPr>
          <w:rFonts w:hint="eastAsia" w:ascii="仿宋_GB2312" w:eastAsia="仿宋_GB2312"/>
          <w:sz w:val="32"/>
          <w:szCs w:val="32"/>
        </w:rPr>
        <w:t>加</w:t>
      </w:r>
      <w:r>
        <w:rPr>
          <w:rFonts w:hint="eastAsia" w:ascii="仿宋_GB2312" w:eastAsia="仿宋_GB2312"/>
          <w:sz w:val="32"/>
          <w:szCs w:val="32"/>
          <w:lang w:val="en-US" w:eastAsia="zh-CN"/>
        </w:rPr>
        <w:t>不断</w:t>
      </w:r>
      <w:r>
        <w:rPr>
          <w:rFonts w:hint="eastAsia" w:ascii="仿宋_GB2312" w:eastAsia="仿宋_GB2312"/>
          <w:sz w:val="32"/>
          <w:szCs w:val="32"/>
        </w:rPr>
        <w:t>强国防教育，</w:t>
      </w:r>
      <w:r>
        <w:rPr>
          <w:rFonts w:hint="eastAsia" w:ascii="仿宋_GB2312" w:hAnsi="仿宋" w:eastAsia="仿宋_GB2312" w:cs="仿宋_GB2312"/>
          <w:sz w:val="32"/>
          <w:szCs w:val="32"/>
        </w:rPr>
        <w:t>学生国防素质</w:t>
      </w:r>
      <w:r>
        <w:rPr>
          <w:rFonts w:hint="eastAsia" w:ascii="仿宋_GB2312" w:hAnsi="仿宋" w:eastAsia="仿宋_GB2312" w:cs="仿宋_GB2312"/>
          <w:sz w:val="32"/>
          <w:szCs w:val="32"/>
          <w:lang w:val="en-US" w:eastAsia="zh-CN"/>
        </w:rPr>
        <w:t>得到较大提高</w:t>
      </w:r>
      <w:r>
        <w:rPr>
          <w:rFonts w:hint="eastAsia" w:ascii="仿宋_GB2312" w:hAnsi="仿宋" w:eastAsia="仿宋_GB2312" w:cs="仿宋_GB2312"/>
          <w:sz w:val="32"/>
          <w:szCs w:val="32"/>
          <w:lang w:eastAsia="zh-CN"/>
        </w:rPr>
        <w:t>。</w:t>
      </w:r>
    </w:p>
    <w:p w14:paraId="3CAB147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仿宋_GB2312" w:hAnsi="仿宋" w:eastAsia="仿宋_GB2312" w:cs="仿宋_GB2312"/>
          <w:sz w:val="32"/>
          <w:szCs w:val="32"/>
          <w:lang w:val="en-US" w:eastAsia="zh-CN"/>
        </w:rPr>
      </w:pPr>
      <w:r>
        <w:rPr>
          <w:rFonts w:hint="eastAsia" w:ascii="仿宋_GB2312" w:hAnsi="仿宋_GB2312" w:eastAsia="仿宋_GB2312" w:cs="仿宋_GB2312"/>
          <w:b/>
          <w:bCs/>
          <w:color w:val="auto"/>
          <w:kern w:val="2"/>
          <w:sz w:val="32"/>
          <w:szCs w:val="32"/>
          <w:lang w:val="en-US" w:eastAsia="zh-CN" w:bidi="ar-SA"/>
        </w:rPr>
        <w:t>四是握指成拳，三校并入平稳推进。</w:t>
      </w:r>
      <w:r>
        <w:rPr>
          <w:rFonts w:hint="eastAsia" w:ascii="仿宋_GB2312" w:hAnsi="仿宋_GB2312" w:eastAsia="仿宋_GB2312" w:cs="仿宋_GB2312"/>
          <w:bCs/>
          <w:sz w:val="32"/>
          <w:szCs w:val="32"/>
          <w:lang w:val="en-US" w:eastAsia="zh-CN"/>
        </w:rPr>
        <w:t>坚决执行市委、市政府安排部署，统筹推进原市</w:t>
      </w:r>
      <w:r>
        <w:rPr>
          <w:rFonts w:hint="default" w:ascii="仿宋_GB2312" w:hAnsi="仿宋_GB2312" w:eastAsia="仿宋_GB2312" w:cs="仿宋_GB2312"/>
          <w:bCs/>
          <w:sz w:val="32"/>
          <w:szCs w:val="32"/>
          <w:lang w:val="en-US" w:eastAsia="zh-CN"/>
        </w:rPr>
        <w:t>商业技工学校、市建设学校、市</w:t>
      </w:r>
      <w:r>
        <w:rPr>
          <w:rFonts w:hint="default" w:ascii="仿宋_GB2312" w:hAnsi="仿宋_GB2312" w:eastAsia="仿宋_GB2312" w:cs="仿宋_GB2312"/>
          <w:b w:val="0"/>
          <w:bCs w:val="0"/>
          <w:color w:val="231F20"/>
          <w:kern w:val="0"/>
          <w:sz w:val="32"/>
          <w:szCs w:val="32"/>
          <w:lang w:val="en-US" w:eastAsia="zh-CN" w:bidi="ar"/>
        </w:rPr>
        <w:t>粮食职工中等专业学校</w:t>
      </w:r>
      <w:r>
        <w:rPr>
          <w:rFonts w:hint="eastAsia" w:ascii="仿宋_GB2312" w:hAnsi="仿宋_GB2312" w:eastAsia="仿宋_GB2312" w:cs="仿宋_GB2312"/>
          <w:b w:val="0"/>
          <w:bCs w:val="0"/>
          <w:color w:val="231F20"/>
          <w:kern w:val="0"/>
          <w:sz w:val="32"/>
          <w:szCs w:val="32"/>
          <w:lang w:val="en-US" w:eastAsia="zh-CN" w:bidi="ar"/>
        </w:rPr>
        <w:t>并入工作，实现了</w:t>
      </w:r>
      <w:r>
        <w:rPr>
          <w:rFonts w:hint="eastAsia" w:ascii="仿宋_GB2312" w:hAnsi="仿宋_GB2312" w:eastAsia="仿宋_GB2312" w:cs="仿宋_GB2312"/>
          <w:bCs/>
          <w:sz w:val="32"/>
          <w:szCs w:val="32"/>
          <w:lang w:val="en-US" w:eastAsia="zh-CN"/>
        </w:rPr>
        <w:t>平稳过渡</w:t>
      </w:r>
      <w:r>
        <w:rPr>
          <w:rFonts w:hint="eastAsia" w:ascii="仿宋_GB2312" w:hAnsi="仿宋_GB2312" w:eastAsia="仿宋_GB2312" w:cs="仿宋_GB2312"/>
          <w:b w:val="0"/>
          <w:bCs w:val="0"/>
          <w:color w:val="231F20"/>
          <w:kern w:val="0"/>
          <w:sz w:val="32"/>
          <w:szCs w:val="32"/>
          <w:lang w:val="en-US" w:eastAsia="zh-CN" w:bidi="ar"/>
        </w:rPr>
        <w:t>。</w:t>
      </w:r>
      <w:r>
        <w:rPr>
          <w:rFonts w:hint="eastAsia" w:ascii="仿宋_GB2312" w:hAnsi="宋体" w:eastAsia="仿宋_GB2312" w:cs="仿宋_GB2312"/>
          <w:color w:val="000000" w:themeColor="text1"/>
          <w:kern w:val="0"/>
          <w:sz w:val="32"/>
          <w:szCs w:val="32"/>
          <w:lang w:eastAsia="zh-CN" w:bidi="ar"/>
          <w14:textFill>
            <w14:solidFill>
              <w14:schemeClr w14:val="tx1"/>
            </w14:solidFill>
          </w14:textFill>
        </w:rPr>
        <w:t>充分利用三校教育资源，</w:t>
      </w:r>
      <w:r>
        <w:rPr>
          <w:rFonts w:hint="eastAsia" w:ascii="仿宋_GB2312" w:hAnsi="宋体" w:eastAsia="仿宋_GB2312" w:cs="仿宋_GB2312"/>
          <w:color w:val="000000" w:themeColor="text1"/>
          <w:kern w:val="0"/>
          <w:sz w:val="32"/>
          <w:szCs w:val="32"/>
          <w:lang w:val="en-US" w:eastAsia="zh-CN" w:bidi="ar"/>
          <w14:textFill>
            <w14:solidFill>
              <w14:schemeClr w14:val="tx1"/>
            </w14:solidFill>
          </w14:textFill>
        </w:rPr>
        <w:t>新建</w:t>
      </w:r>
      <w:r>
        <w:rPr>
          <w:rFonts w:hint="eastAsia" w:ascii="仿宋_GB2312" w:hAnsi="宋体" w:eastAsia="仿宋_GB2312" w:cs="仿宋_GB2312"/>
          <w:color w:val="000000" w:themeColor="text1"/>
          <w:kern w:val="0"/>
          <w:sz w:val="32"/>
          <w:szCs w:val="32"/>
          <w:lang w:eastAsia="zh-CN" w:bidi="ar"/>
          <w14:textFill>
            <w14:solidFill>
              <w14:schemeClr w14:val="tx1"/>
            </w14:solidFill>
          </w14:textFill>
        </w:rPr>
        <w:t>建筑工程学院、粮食与烹饪学院，</w:t>
      </w:r>
      <w:r>
        <w:rPr>
          <w:rFonts w:hint="eastAsia" w:ascii="仿宋_GB2312" w:hAnsi="仿宋_GB2312" w:eastAsia="仿宋_GB2312" w:cs="仿宋_GB2312"/>
          <w:b w:val="0"/>
          <w:bCs w:val="0"/>
          <w:color w:val="231F20"/>
          <w:kern w:val="0"/>
          <w:sz w:val="32"/>
          <w:szCs w:val="32"/>
          <w:lang w:val="en-US" w:eastAsia="zh-CN" w:bidi="ar"/>
        </w:rPr>
        <w:t>新增烹饪、建筑施工两个专业，</w:t>
      </w:r>
      <w:r>
        <w:rPr>
          <w:rFonts w:hint="eastAsia" w:ascii="仿宋_GB2312" w:hAnsi="宋体" w:eastAsia="仿宋_GB2312" w:cs="仿宋_GB2312"/>
          <w:color w:val="000000" w:themeColor="text1"/>
          <w:kern w:val="0"/>
          <w:sz w:val="32"/>
          <w:szCs w:val="32"/>
          <w:lang w:eastAsia="zh-CN" w:bidi="ar"/>
          <w14:textFill>
            <w14:solidFill>
              <w14:schemeClr w14:val="tx1"/>
            </w14:solidFill>
          </w14:textFill>
        </w:rPr>
        <w:t>不断拓宽办学</w:t>
      </w:r>
      <w:r>
        <w:rPr>
          <w:rFonts w:hint="eastAsia" w:ascii="仿宋_GB2312" w:hAnsi="仿宋_GB2312" w:eastAsia="仿宋_GB2312" w:cs="仿宋_GB2312"/>
          <w:b w:val="0"/>
          <w:bCs w:val="0"/>
          <w:color w:val="231F20"/>
          <w:kern w:val="0"/>
          <w:sz w:val="32"/>
          <w:szCs w:val="32"/>
          <w:lang w:val="en-US" w:eastAsia="zh-CN" w:bidi="ar"/>
        </w:rPr>
        <w:t>规模和领域</w:t>
      </w:r>
      <w:r>
        <w:rPr>
          <w:rFonts w:hint="eastAsia" w:ascii="仿宋_GB2312" w:hAnsi="宋体" w:eastAsia="仿宋_GB2312" w:cs="仿宋_GB2312"/>
          <w:color w:val="000000" w:themeColor="text1"/>
          <w:kern w:val="0"/>
          <w:sz w:val="32"/>
          <w:szCs w:val="32"/>
          <w:lang w:eastAsia="zh-CN" w:bidi="ar"/>
          <w14:textFill>
            <w14:solidFill>
              <w14:schemeClr w14:val="tx1"/>
            </w14:solidFill>
          </w14:textFill>
        </w:rPr>
        <w:t>。</w:t>
      </w:r>
    </w:p>
    <w:p w14:paraId="7C15A62E">
      <w:pPr>
        <w:keepNext w:val="0"/>
        <w:keepLines w:val="0"/>
        <w:pageBreakBefore w:val="0"/>
        <w:kinsoku/>
        <w:overflowPunct/>
        <w:topLinePunct w:val="0"/>
        <w:bidi w:val="0"/>
        <w:snapToGrid/>
        <w:spacing w:line="560" w:lineRule="exact"/>
        <w:ind w:left="0" w:leftChars="0" w:firstLine="643" w:firstLineChars="200"/>
        <w:textAlignment w:val="auto"/>
        <w:rPr>
          <w:rFonts w:hint="eastAsia" w:ascii="楷体_GB2312" w:hAnsi="楷体_GB2312" w:eastAsia="楷体_GB2312" w:cs="楷体_GB2312"/>
          <w:b w:val="0"/>
          <w:bCs w:val="0"/>
          <w:color w:val="auto"/>
          <w:kern w:val="2"/>
          <w:sz w:val="32"/>
          <w:szCs w:val="32"/>
          <w:lang w:val="en-US" w:eastAsia="zh-CN" w:bidi="ar-SA"/>
        </w:rPr>
      </w:pPr>
      <w:r>
        <w:rPr>
          <w:rFonts w:hint="eastAsia" w:ascii="仿宋_GB2312" w:hAnsi="仿宋_GB2312" w:eastAsia="仿宋_GB2312" w:cs="仿宋_GB2312"/>
          <w:b/>
          <w:bCs/>
          <w:sz w:val="32"/>
          <w:szCs w:val="32"/>
          <w:lang w:val="en-US" w:eastAsia="zh-CN"/>
        </w:rPr>
        <w:t>（三）</w:t>
      </w:r>
      <w:r>
        <w:rPr>
          <w:rFonts w:hint="eastAsia" w:ascii="楷体_GB2312" w:hAnsi="楷体_GB2312" w:eastAsia="楷体_GB2312" w:cs="楷体_GB2312"/>
          <w:b w:val="0"/>
          <w:bCs w:val="0"/>
          <w:color w:val="auto"/>
          <w:kern w:val="2"/>
          <w:sz w:val="32"/>
          <w:szCs w:val="32"/>
          <w:lang w:val="en-US" w:eastAsia="zh-CN" w:bidi="ar-SA"/>
        </w:rPr>
        <w:t>重点工作多点开花，办学特色更加突出</w:t>
      </w:r>
    </w:p>
    <w:p w14:paraId="22B7333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仿宋_GB2312" w:hAnsi="宋体"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宋体" w:eastAsia="仿宋_GB2312" w:cs="仿宋_GB2312"/>
          <w:b/>
          <w:bCs/>
          <w:color w:val="000000" w:themeColor="text1"/>
          <w:kern w:val="0"/>
          <w:sz w:val="32"/>
          <w:szCs w:val="32"/>
          <w:lang w:val="en-US" w:eastAsia="zh-CN" w:bidi="ar"/>
          <w14:textFill>
            <w14:solidFill>
              <w14:schemeClr w14:val="tx1"/>
            </w14:solidFill>
          </w14:textFill>
        </w:rPr>
        <w:t>一是教育质量显著提高。</w:t>
      </w:r>
      <w:r>
        <w:rPr>
          <w:rFonts w:hint="eastAsia" w:ascii="仿宋_GB2312" w:hAnsi="宋体" w:eastAsia="仿宋_GB2312" w:cs="仿宋_GB2312"/>
          <w:color w:val="000000" w:themeColor="text1"/>
          <w:kern w:val="0"/>
          <w:sz w:val="32"/>
          <w:szCs w:val="32"/>
          <w:lang w:val="en-US" w:eastAsia="zh-CN" w:bidi="ar"/>
          <w14:textFill>
            <w14:solidFill>
              <w14:schemeClr w14:val="tx1"/>
            </w14:solidFill>
          </w14:textFill>
        </w:rPr>
        <w:t>全面启动“教学质量提升三年行动”，推行工学一体化改革，完成新一轮人才培养方案的修订工作。制定《教师教学质量评价考核办法》和《技能竞赛管理办法》，强化日常教学的督导考核，开展“课堂教学质量提升月”专项整顿活动。组织教师参加各级各类培训 570 人次，建设校级精品课程11门，教育教学水平明显提高。</w:t>
      </w:r>
    </w:p>
    <w:p w14:paraId="473E7C99">
      <w:pPr>
        <w:keepNext w:val="0"/>
        <w:keepLines w:val="0"/>
        <w:pageBreakBefore w:val="0"/>
        <w:kinsoku/>
        <w:overflowPunct/>
        <w:topLinePunct w:val="0"/>
        <w:bidi w:val="0"/>
        <w:snapToGrid/>
        <w:spacing w:line="560" w:lineRule="exact"/>
        <w:ind w:left="0" w:leftChars="0" w:firstLine="643" w:firstLineChars="200"/>
        <w:textAlignment w:val="auto"/>
        <w:rPr>
          <w:rFonts w:hint="eastAsia" w:ascii="仿宋_GB2312" w:hAnsi="仿宋_GB2312" w:eastAsia="仿宋_GB2312" w:cs="仿宋_GB2312"/>
          <w:i w:val="0"/>
          <w:i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auto"/>
          <w:kern w:val="2"/>
          <w:sz w:val="32"/>
          <w:szCs w:val="32"/>
          <w:lang w:val="en-US" w:eastAsia="zh-CN" w:bidi="ar-SA"/>
        </w:rPr>
        <w:t>二是</w:t>
      </w:r>
      <w:r>
        <w:rPr>
          <w:rFonts w:hint="eastAsia" w:ascii="仿宋_GB2312" w:hAnsi="仿宋_GB2312" w:eastAsia="仿宋_GB2312" w:cs="仿宋_GB2312"/>
          <w:b/>
          <w:bCs/>
          <w:sz w:val="32"/>
          <w:szCs w:val="32"/>
          <w:lang w:val="en-US" w:eastAsia="zh-CN"/>
        </w:rPr>
        <w:t>技能竞赛成果丰硕。</w:t>
      </w:r>
      <w:r>
        <w:rPr>
          <w:rFonts w:hint="eastAsia" w:ascii="仿宋_GB2312" w:hAnsi="仿宋_GB2312" w:eastAsia="仿宋_GB2312" w:cs="仿宋_GB2312"/>
          <w:i w:val="0"/>
          <w:iCs w:val="0"/>
          <w:color w:val="000000" w:themeColor="text1"/>
          <w:sz w:val="32"/>
          <w:szCs w:val="32"/>
          <w:lang w:val="en-US" w:eastAsia="zh-CN"/>
          <w14:textFill>
            <w14:solidFill>
              <w14:schemeClr w14:val="tx1"/>
            </w14:solidFill>
          </w14:textFill>
        </w:rPr>
        <w:t>组织师生参加各级各类竞赛，共获奖项83 个，其中国家级4个，省级26个，市级53个。在2024年湖南省技工院校教师职业能力研修活动中获一等奖2个，二等奖5个，三等奖7个，学院荣获团体一等奖，实现了该赛事的历史性突破。</w:t>
      </w:r>
    </w:p>
    <w:p w14:paraId="5781EAC5">
      <w:pPr>
        <w:keepNext w:val="0"/>
        <w:keepLines w:val="0"/>
        <w:pageBreakBefore w:val="0"/>
        <w:kinsoku/>
        <w:overflowPunct/>
        <w:topLinePunct w:val="0"/>
        <w:bidi w:val="0"/>
        <w:snapToGrid/>
        <w:spacing w:line="560" w:lineRule="exact"/>
        <w:ind w:left="0" w:leftChars="0" w:firstLine="643" w:firstLineChars="200"/>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三是产教融合纵深推进。</w:t>
      </w:r>
      <w:r>
        <w:rPr>
          <w:rFonts w:hint="eastAsia" w:ascii="仿宋_GB2312" w:hAnsi="仿宋_GB2312" w:eastAsia="仿宋_GB2312" w:cs="仿宋_GB2312"/>
          <w:i w:val="0"/>
          <w:iCs w:val="0"/>
          <w:color w:val="000000" w:themeColor="text1"/>
          <w:sz w:val="32"/>
          <w:szCs w:val="32"/>
          <w:lang w:val="en-US" w:eastAsia="zh-CN"/>
          <w14:textFill>
            <w14:solidFill>
              <w14:schemeClr w14:val="tx1"/>
            </w14:solidFill>
          </w14:textFill>
        </w:rPr>
        <w:t>承办</w:t>
      </w:r>
      <w:r>
        <w:rPr>
          <w:rFonts w:hint="default" w:ascii="仿宋_GB2312" w:hAnsi="仿宋_GB2312" w:eastAsia="仿宋_GB2312" w:cs="仿宋_GB2312"/>
          <w:i w:val="0"/>
          <w:iCs w:val="0"/>
          <w:color w:val="000000" w:themeColor="text1"/>
          <w:sz w:val="32"/>
          <w:szCs w:val="32"/>
          <w:lang w:val="en-US" w:eastAsia="zh-CN"/>
          <w14:textFill>
            <w14:solidFill>
              <w14:schemeClr w14:val="tx1"/>
            </w14:solidFill>
          </w14:textFill>
        </w:rPr>
        <w:t>湖南省技工教育产教融合暨第一批技工教育联盟成立大会</w:t>
      </w:r>
      <w:r>
        <w:rPr>
          <w:rFonts w:hint="eastAsia" w:ascii="仿宋_GB2312" w:hAnsi="仿宋_GB2312" w:eastAsia="仿宋_GB2312" w:cs="仿宋_GB2312"/>
          <w:i w:val="0"/>
          <w:iCs w:val="0"/>
          <w:color w:val="000000" w:themeColor="text1"/>
          <w:sz w:val="32"/>
          <w:szCs w:val="32"/>
          <w:lang w:val="en-US" w:eastAsia="zh-CN"/>
          <w14:textFill>
            <w14:solidFill>
              <w14:schemeClr w14:val="tx1"/>
            </w14:solidFill>
          </w14:textFill>
        </w:rPr>
        <w:t>和2024年衡阳市职业教育活动周启动仪式暨衡阳技师学院校园招聘、“校友回湘”合作签约仪式，与中国国际经济技术合作促进会、航空航天科技工作委员会、中国商飞集团凯飞航空制造有限责任公司等11家企业签订校企合作协议，</w:t>
      </w:r>
      <w:r>
        <w:rPr>
          <w:rFonts w:hint="eastAsia" w:ascii="仿宋_GB2312" w:hAnsi="仿宋_GB2312" w:eastAsia="仿宋_GB2312" w:cs="仿宋_GB2312"/>
          <w:color w:val="auto"/>
          <w:sz w:val="32"/>
          <w:szCs w:val="32"/>
          <w:lang w:val="en-US" w:eastAsia="zh-CN"/>
        </w:rPr>
        <w:t>与岳阳市高级技工学校等7所学校签订校校合作协议，与6位优秀校友开展“校友回湘”合作签约。与海信集团智动精工有限公司合作共建智能制造产业学院。持续办好“衡钢班”“湘油泵班”“润星泰班”“鑫耀模具班”“本色饰品班”等校企合作定向班。</w:t>
      </w:r>
    </w:p>
    <w:p w14:paraId="3BF0C4F4">
      <w:pPr>
        <w:keepNext w:val="0"/>
        <w:keepLines w:val="0"/>
        <w:pageBreakBefore w:val="0"/>
        <w:kinsoku/>
        <w:overflowPunct/>
        <w:topLinePunct w:val="0"/>
        <w:bidi w:val="0"/>
        <w:snapToGrid/>
        <w:spacing w:line="560" w:lineRule="exact"/>
        <w:ind w:left="0" w:leftChars="0" w:firstLine="643" w:firstLineChars="200"/>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四是招生工作逆境突围。</w:t>
      </w:r>
      <w:r>
        <w:rPr>
          <w:rFonts w:hint="eastAsia" w:ascii="仿宋_GB2312" w:hAnsi="仿宋_GB2312" w:eastAsia="仿宋_GB2312" w:cs="仿宋_GB2312"/>
          <w:i w:val="0"/>
          <w:iCs w:val="0"/>
          <w:color w:val="000000" w:themeColor="text1"/>
          <w:sz w:val="32"/>
          <w:szCs w:val="32"/>
          <w:lang w:val="en-US" w:eastAsia="zh-CN"/>
          <w14:textFill>
            <w14:solidFill>
              <w14:schemeClr w14:val="tx1"/>
            </w14:solidFill>
          </w14:textFill>
        </w:rPr>
        <w:t>在民办教育扩张、生源数量下降的不利局面下，</w:t>
      </w:r>
      <w:r>
        <w:rPr>
          <w:rFonts w:hint="eastAsia" w:ascii="仿宋_GB2312" w:hAnsi="仿宋_GB2312" w:eastAsia="仿宋_GB2312" w:cs="仿宋_GB2312"/>
          <w:color w:val="auto"/>
          <w:sz w:val="32"/>
          <w:szCs w:val="32"/>
          <w:lang w:val="en-US" w:eastAsia="zh-CN"/>
        </w:rPr>
        <w:t>学院党委班子成员靠前指挥，分析研判形势，积极调整策略，</w:t>
      </w:r>
      <w:r>
        <w:rPr>
          <w:rFonts w:hint="eastAsia" w:ascii="仿宋_GB2312" w:hAnsi="宋体" w:eastAsia="仿宋_GB2312" w:cs="仿宋_GB2312"/>
          <w:color w:val="000000" w:themeColor="text1"/>
          <w:kern w:val="0"/>
          <w:sz w:val="32"/>
          <w:szCs w:val="32"/>
          <w:lang w:eastAsia="zh-CN" w:bidi="ar"/>
          <w14:textFill>
            <w14:solidFill>
              <w14:schemeClr w14:val="tx1"/>
            </w14:solidFill>
          </w14:textFill>
        </w:rPr>
        <w:t>调集优势资源，加</w:t>
      </w:r>
      <w:r>
        <w:rPr>
          <w:rFonts w:hint="eastAsia" w:ascii="仿宋_GB2312" w:hAnsi="宋体" w:eastAsia="仿宋_GB2312" w:cs="仿宋_GB2312"/>
          <w:color w:val="000000" w:themeColor="text1"/>
          <w:kern w:val="0"/>
          <w:sz w:val="32"/>
          <w:szCs w:val="32"/>
          <w:lang w:val="en-US" w:eastAsia="zh-CN" w:bidi="ar"/>
          <w14:textFill>
            <w14:solidFill>
              <w14:schemeClr w14:val="tx1"/>
            </w14:solidFill>
          </w14:textFill>
        </w:rPr>
        <w:t>大</w:t>
      </w:r>
      <w:r>
        <w:rPr>
          <w:rFonts w:hint="eastAsia" w:ascii="仿宋_GB2312" w:hAnsi="宋体" w:eastAsia="仿宋_GB2312" w:cs="仿宋_GB2312"/>
          <w:color w:val="000000" w:themeColor="text1"/>
          <w:kern w:val="0"/>
          <w:sz w:val="32"/>
          <w:szCs w:val="32"/>
          <w:lang w:bidi="ar"/>
          <w14:textFill>
            <w14:solidFill>
              <w14:schemeClr w14:val="tx1"/>
            </w14:solidFill>
          </w14:textFill>
        </w:rPr>
        <w:t>招生力度，拓宽生源渠道</w:t>
      </w:r>
      <w:r>
        <w:rPr>
          <w:rFonts w:hint="eastAsia" w:ascii="仿宋_GB2312" w:hAnsi="仿宋_GB2312" w:eastAsia="仿宋_GB2312" w:cs="仿宋_GB2312"/>
          <w:color w:val="auto"/>
          <w:sz w:val="32"/>
          <w:szCs w:val="32"/>
          <w:lang w:val="en-US" w:eastAsia="zh-CN"/>
        </w:rPr>
        <w:t>。</w:t>
      </w:r>
      <w:r>
        <w:rPr>
          <w:rFonts w:hint="eastAsia" w:ascii="仿宋_GB2312" w:hAnsi="宋体" w:eastAsia="仿宋_GB2312" w:cs="仿宋_GB2312"/>
          <w:color w:val="000000" w:themeColor="text1"/>
          <w:kern w:val="0"/>
          <w:sz w:val="32"/>
          <w:szCs w:val="32"/>
          <w:lang w:bidi="ar"/>
          <w14:textFill>
            <w14:solidFill>
              <w14:schemeClr w14:val="tx1"/>
            </w14:solidFill>
          </w14:textFill>
        </w:rPr>
        <w:t>按照“统一领导、全员参与、专职为主、专兼结合”原则</w:t>
      </w:r>
      <w:r>
        <w:rPr>
          <w:rFonts w:hint="eastAsia" w:ascii="仿宋_GB2312" w:hAnsi="宋体" w:eastAsia="仿宋_GB2312" w:cs="仿宋_GB2312"/>
          <w:color w:val="000000" w:themeColor="text1"/>
          <w:kern w:val="0"/>
          <w:sz w:val="32"/>
          <w:szCs w:val="32"/>
          <w:lang w:eastAsia="zh-CN" w:bidi="ar"/>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全院教职员工</w:t>
      </w:r>
      <w:r>
        <w:rPr>
          <w:rFonts w:hint="eastAsia" w:ascii="仿宋_GB2312" w:hAnsi="仿宋_GB2312" w:eastAsia="仿宋_GB2312" w:cs="仿宋_GB2312"/>
          <w:color w:val="auto"/>
          <w:sz w:val="32"/>
          <w:szCs w:val="32"/>
          <w:lang w:val="en-US" w:eastAsia="zh-CN"/>
        </w:rPr>
        <w:t>同心协力，积极</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参与，</w:t>
      </w:r>
      <w:r>
        <w:rPr>
          <w:rFonts w:hint="eastAsia" w:ascii="仿宋_GB2312" w:hAnsi="仿宋_GB2312" w:eastAsia="仿宋_GB2312" w:cs="仿宋_GB2312"/>
          <w:i w:val="0"/>
          <w:iCs w:val="0"/>
          <w:color w:val="000000" w:themeColor="text1"/>
          <w:sz w:val="32"/>
          <w:szCs w:val="32"/>
          <w:lang w:val="en-US" w:eastAsia="zh-CN"/>
          <w14:textFill>
            <w14:solidFill>
              <w14:schemeClr w14:val="tx1"/>
            </w14:solidFill>
          </w14:textFill>
        </w:rPr>
        <w:t>克服重重困难，秋季招生彻底扭转了去年的颓势，</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打了一个漂亮的“翻身仗”，开启招生工作的新局面。全年共计招生3415人，同比增加928人，占全市中职录取总人数的12%，</w:t>
      </w:r>
      <w:r>
        <w:rPr>
          <w:rFonts w:hint="eastAsia" w:ascii="仿宋_GB2312" w:hAnsi="仿宋_GB2312" w:eastAsia="仿宋_GB2312" w:cs="仿宋_GB2312"/>
          <w:i w:val="0"/>
          <w:iCs w:val="0"/>
          <w:color w:val="000000" w:themeColor="text1"/>
          <w:sz w:val="32"/>
          <w:szCs w:val="32"/>
          <w:lang w:val="en-US" w:eastAsia="zh-CN"/>
          <w14:textFill>
            <w14:solidFill>
              <w14:schemeClr w14:val="tx1"/>
            </w14:solidFill>
          </w14:textFill>
        </w:rPr>
        <w:t>超额完成全年招生计划</w:t>
      </w:r>
      <w:r>
        <w:rPr>
          <w:rFonts w:hint="eastAsia" w:ascii="仿宋_GB2312" w:hAnsi="仿宋" w:eastAsia="仿宋_GB2312"/>
          <w:color w:val="auto"/>
          <w:sz w:val="32"/>
          <w:szCs w:val="32"/>
          <w:lang w:val="en-US" w:eastAsia="zh-CN"/>
        </w:rPr>
        <w:t>，各项数据创近年来新高</w:t>
      </w:r>
      <w:r>
        <w:rPr>
          <w:rFonts w:hint="eastAsia" w:ascii="仿宋_GB2312" w:hAnsi="仿宋_GB2312" w:eastAsia="仿宋_GB2312" w:cs="仿宋_GB2312"/>
          <w:i w:val="0"/>
          <w:iCs w:val="0"/>
          <w:color w:val="000000" w:themeColor="text1"/>
          <w:sz w:val="32"/>
          <w:szCs w:val="32"/>
          <w:lang w:val="en-US" w:eastAsia="zh-CN"/>
          <w14:textFill>
            <w14:solidFill>
              <w14:schemeClr w14:val="tx1"/>
            </w14:solidFill>
          </w14:textFill>
        </w:rPr>
        <w:t>。</w:t>
      </w:r>
    </w:p>
    <w:p w14:paraId="78E891A4">
      <w:pPr>
        <w:keepNext w:val="0"/>
        <w:keepLines w:val="0"/>
        <w:pageBreakBefore w:val="0"/>
        <w:kinsoku/>
        <w:overflowPunct/>
        <w:topLinePunct w:val="0"/>
        <w:bidi w:val="0"/>
        <w:snapToGrid/>
        <w:spacing w:line="560" w:lineRule="exact"/>
        <w:ind w:left="0" w:leftChars="0" w:firstLine="643" w:firstLineChars="200"/>
        <w:textAlignment w:val="auto"/>
        <w:rPr>
          <w:rFonts w:hint="eastAsia" w:ascii="仿宋_GB2312" w:hAnsi="仿宋_GB2312" w:eastAsia="仿宋_GB2312" w:cs="仿宋_GB2312"/>
          <w:b/>
          <w:bCs/>
          <w:color w:val="auto"/>
          <w:sz w:val="32"/>
          <w:szCs w:val="32"/>
          <w:shd w:val="clear" w:color="auto" w:fill="FFFFFF"/>
          <w:lang w:val="en-US" w:eastAsia="zh-CN"/>
        </w:rPr>
      </w:pPr>
      <w:r>
        <w:rPr>
          <w:rFonts w:hint="eastAsia" w:ascii="仿宋_GB2312" w:hAnsi="仿宋_GB2312" w:eastAsia="仿宋_GB2312" w:cs="仿宋_GB2312"/>
          <w:b/>
          <w:bCs/>
          <w:color w:val="auto"/>
          <w:kern w:val="2"/>
          <w:sz w:val="32"/>
          <w:szCs w:val="32"/>
          <w:lang w:val="en-US" w:eastAsia="zh-CN" w:bidi="ar-SA"/>
        </w:rPr>
        <w:t>五是就业工作成效明显。</w:t>
      </w:r>
      <w:r>
        <w:rPr>
          <w:rFonts w:hint="eastAsia" w:ascii="仿宋_GB2312" w:hAnsi="仿宋" w:eastAsia="仿宋_GB2312"/>
          <w:color w:val="auto"/>
          <w:sz w:val="32"/>
          <w:szCs w:val="32"/>
          <w:lang w:val="en-US" w:eastAsia="zh-CN"/>
        </w:rPr>
        <w:t>精准研判就业形势，</w:t>
      </w:r>
      <w:r>
        <w:rPr>
          <w:rFonts w:hint="eastAsia" w:ascii="仿宋_GB2312" w:hAnsi="仿宋" w:eastAsia="仿宋_GB2312" w:cs="仿宋_GB2312"/>
          <w:b w:val="0"/>
          <w:bCs w:val="0"/>
          <w:kern w:val="2"/>
          <w:sz w:val="32"/>
          <w:szCs w:val="32"/>
          <w:lang w:val="en-US" w:eastAsia="zh-CN" w:bidi="ar-SA"/>
        </w:rPr>
        <w:t>加强就业指导，积极对接供需，拓展岗位资源。</w:t>
      </w:r>
      <w:r>
        <w:rPr>
          <w:rFonts w:hint="eastAsia" w:ascii="仿宋_GB2312" w:hAnsi="仿宋_GB2312" w:eastAsia="仿宋_GB2312"/>
          <w:b w:val="0"/>
          <w:bCs w:val="0"/>
          <w:color w:val="000000" w:themeColor="text1"/>
          <w:sz w:val="32"/>
          <w:szCs w:val="32"/>
          <w:lang w:val="en-US" w:eastAsia="zh-CN"/>
          <w14:textFill>
            <w14:solidFill>
              <w14:schemeClr w14:val="tx1"/>
            </w14:solidFill>
          </w14:textFill>
        </w:rPr>
        <w:t>2024年顺利就业2613人，初次就业率达98.25%。</w:t>
      </w:r>
      <w:r>
        <w:rPr>
          <w:rFonts w:hint="eastAsia" w:ascii="仿宋_GB2312" w:hAnsi="仿宋_GB2312" w:eastAsia="仿宋_GB2312" w:cs="仿宋_GB2312"/>
          <w:color w:val="auto"/>
          <w:sz w:val="32"/>
          <w:szCs w:val="32"/>
          <w:lang w:val="en-US" w:eastAsia="zh-CN"/>
        </w:rPr>
        <w:t>举办2024年“航空航天活动日暨专场招聘会”、华为公司、特变电工等多场次名优企业专场招聘会，</w:t>
      </w:r>
      <w:r>
        <w:rPr>
          <w:rFonts w:hint="eastAsia" w:ascii="仿宋_GB2312" w:hAnsi="仿宋_GB2312" w:eastAsia="仿宋_GB2312"/>
          <w:b w:val="0"/>
          <w:bCs w:val="0"/>
          <w:color w:val="000000" w:themeColor="text1"/>
          <w:sz w:val="32"/>
          <w:szCs w:val="32"/>
          <w:lang w:val="en-US" w:eastAsia="zh-CN"/>
          <w14:textFill>
            <w14:solidFill>
              <w14:schemeClr w14:val="tx1"/>
            </w14:solidFill>
          </w14:textFill>
        </w:rPr>
        <w:t>44名学生被中国航天技术研究院</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录用，42名学生被中国商飞集团录用，93名学生被华为录用，251名学生被特变电工录用，176名学生被吉利汽车录用，98名学生被零跑汽车录用，实现了毕业生高质量充分就业。</w:t>
      </w:r>
    </w:p>
    <w:p w14:paraId="5AB2F889">
      <w:pPr>
        <w:keepNext w:val="0"/>
        <w:keepLines w:val="0"/>
        <w:pageBreakBefore w:val="0"/>
        <w:kinsoku/>
        <w:overflowPunct/>
        <w:topLinePunct w:val="0"/>
        <w:bidi w:val="0"/>
        <w:snapToGrid/>
        <w:spacing w:line="560" w:lineRule="exact"/>
        <w:ind w:left="0" w:leftChars="0" w:firstLine="643" w:firstLineChars="200"/>
        <w:textAlignment w:val="auto"/>
        <w:rPr>
          <w:rFonts w:hint="eastAsia" w:ascii="仿宋_GB2312" w:hAnsi="仿宋_GB2312" w:eastAsia="仿宋_GB2312" w:cs="仿宋_GB2312"/>
          <w:b/>
          <w:bCs/>
          <w:color w:val="auto"/>
          <w:sz w:val="32"/>
          <w:szCs w:val="32"/>
          <w:shd w:val="clear" w:color="auto" w:fill="FFFFFF"/>
          <w:lang w:val="en-US" w:eastAsia="zh-CN"/>
        </w:rPr>
      </w:pPr>
      <w:r>
        <w:rPr>
          <w:rFonts w:hint="eastAsia" w:ascii="仿宋_GB2312" w:hAnsi="仿宋_GB2312" w:eastAsia="仿宋_GB2312" w:cs="仿宋_GB2312"/>
          <w:b/>
          <w:bCs/>
          <w:color w:val="auto"/>
          <w:sz w:val="32"/>
          <w:szCs w:val="32"/>
          <w:shd w:val="clear" w:color="auto" w:fill="FFFFFF"/>
          <w:lang w:val="en-US" w:eastAsia="zh-CN"/>
        </w:rPr>
        <w:t>六是牵头组建教育联盟。</w:t>
      </w:r>
      <w:r>
        <w:rPr>
          <w:rFonts w:hint="eastAsia" w:ascii="仿宋_GB2312" w:hAnsi="仿宋_GB2312" w:eastAsia="仿宋_GB2312" w:cs="仿宋_GB2312"/>
          <w:sz w:val="32"/>
          <w:szCs w:val="32"/>
          <w:lang w:val="en-US" w:eastAsia="zh-CN"/>
        </w:rPr>
        <w:t>牵头组建湖南数字信息产业技工教育联盟，联合省内湘潭技师学院等16所技工院校，湖南高铁职院等3所高职院校，市职业中专等7所中职院校，特变电工、中联重科、山河智能等16家知名企业，大力培养数字化产业及产业数字化所需的高质量技能型人才，</w:t>
      </w:r>
      <w:r>
        <w:rPr>
          <w:rFonts w:hint="default" w:ascii="仿宋_GB2312" w:hAnsi="仿宋_GB2312" w:eastAsia="仿宋_GB2312" w:cs="仿宋_GB2312"/>
          <w:sz w:val="32"/>
          <w:szCs w:val="32"/>
          <w:lang w:val="en-US" w:eastAsia="zh-CN"/>
        </w:rPr>
        <w:t>构建产教深度融合发展新格局</w:t>
      </w:r>
      <w:r>
        <w:rPr>
          <w:rFonts w:hint="eastAsia" w:ascii="仿宋_GB2312" w:hAnsi="仿宋_GB2312" w:eastAsia="仿宋_GB2312" w:cs="仿宋_GB2312"/>
          <w:sz w:val="32"/>
          <w:szCs w:val="32"/>
          <w:lang w:val="en-US" w:eastAsia="zh-CN"/>
        </w:rPr>
        <w:t>，为湖南数字信息产业</w:t>
      </w:r>
      <w:r>
        <w:rPr>
          <w:rFonts w:hint="default" w:ascii="仿宋_GB2312" w:hAnsi="仿宋_GB2312" w:eastAsia="仿宋_GB2312" w:cs="仿宋_GB2312"/>
          <w:sz w:val="32"/>
          <w:szCs w:val="32"/>
          <w:lang w:val="en-US" w:eastAsia="zh-CN"/>
        </w:rPr>
        <w:t>高质量发展</w:t>
      </w:r>
      <w:r>
        <w:rPr>
          <w:rFonts w:hint="eastAsia" w:ascii="仿宋_GB2312" w:hAnsi="仿宋_GB2312" w:eastAsia="仿宋_GB2312" w:cs="仿宋_GB2312"/>
          <w:sz w:val="32"/>
          <w:szCs w:val="32"/>
          <w:lang w:val="en-US" w:eastAsia="zh-CN"/>
        </w:rPr>
        <w:t>提供</w:t>
      </w:r>
      <w:r>
        <w:rPr>
          <w:rFonts w:hint="default" w:ascii="仿宋_GB2312" w:hAnsi="仿宋_GB2312" w:eastAsia="仿宋_GB2312" w:cs="仿宋_GB2312"/>
          <w:sz w:val="32"/>
          <w:szCs w:val="32"/>
          <w:lang w:val="en-US" w:eastAsia="zh-CN"/>
        </w:rPr>
        <w:t>新动能</w:t>
      </w:r>
      <w:r>
        <w:rPr>
          <w:rFonts w:hint="eastAsia" w:ascii="仿宋_GB2312" w:hAnsi="仿宋_GB2312" w:eastAsia="仿宋_GB2312" w:cs="仿宋_GB2312"/>
          <w:sz w:val="32"/>
          <w:szCs w:val="32"/>
          <w:lang w:val="en-US" w:eastAsia="zh-CN"/>
        </w:rPr>
        <w:t>。</w:t>
      </w:r>
    </w:p>
    <w:p w14:paraId="63E04778">
      <w:pPr>
        <w:keepNext w:val="0"/>
        <w:keepLines w:val="0"/>
        <w:pageBreakBefore w:val="0"/>
        <w:kinsoku/>
        <w:overflowPunct/>
        <w:topLinePunct w:val="0"/>
        <w:bidi w:val="0"/>
        <w:snapToGrid/>
        <w:spacing w:line="560" w:lineRule="exact"/>
        <w:ind w:left="0" w:leftChars="0"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color w:val="auto"/>
          <w:sz w:val="32"/>
          <w:szCs w:val="32"/>
          <w:shd w:val="clear" w:color="auto" w:fill="FFFFFF"/>
          <w:lang w:val="en-US" w:eastAsia="zh-CN"/>
        </w:rPr>
        <w:t>七是项目建设逐步推进。</w:t>
      </w:r>
      <w:r>
        <w:rPr>
          <w:rFonts w:hint="eastAsia" w:ascii="仿宋_GB2312" w:hAnsi="仿宋_GB2312" w:eastAsia="仿宋_GB2312" w:cs="仿宋_GB2312"/>
          <w:sz w:val="32"/>
          <w:szCs w:val="32"/>
          <w:lang w:val="en-US" w:eastAsia="zh-CN"/>
        </w:rPr>
        <w:t xml:space="preserve">成功申报楚怡教师教学创新团队、楚怡名师（名匠）工作室建设等2个省级项目，产教融合和生活设施、教学实训设备更新建设、市优质中职学校等3个市级项目。国家级高技能人才培训基地建设项目已获省人社厅审核通过并公示。 </w:t>
      </w:r>
    </w:p>
    <w:p w14:paraId="57D8987C">
      <w:pPr>
        <w:pStyle w:val="2"/>
        <w:keepNext w:val="0"/>
        <w:keepLines w:val="0"/>
        <w:pageBreakBefore w:val="0"/>
        <w:kinsoku/>
        <w:overflowPunct/>
        <w:topLinePunct w:val="0"/>
        <w:bidi w:val="0"/>
        <w:snapToGrid/>
        <w:spacing w:line="560" w:lineRule="exact"/>
        <w:ind w:left="0" w:leftChars="0" w:firstLine="488" w:firstLineChars="152"/>
        <w:textAlignment w:val="auto"/>
        <w:rPr>
          <w:rFonts w:hint="default" w:ascii="仿宋_GB2312" w:hAnsi="仿宋_GB2312" w:eastAsia="仿宋_GB2312" w:cs="仿宋_GB2312"/>
          <w:b/>
          <w:bCs/>
          <w:color w:val="auto"/>
          <w:kern w:val="2"/>
          <w:sz w:val="32"/>
          <w:szCs w:val="32"/>
          <w:shd w:val="clear" w:color="auto" w:fill="FFFFFF"/>
          <w:lang w:val="en-US" w:eastAsia="zh-CN" w:bidi="ar-SA"/>
        </w:rPr>
      </w:pPr>
      <w:r>
        <w:rPr>
          <w:rFonts w:hint="eastAsia" w:cs="仿宋_GB2312"/>
          <w:b/>
          <w:bCs/>
          <w:color w:val="auto"/>
          <w:kern w:val="2"/>
          <w:sz w:val="32"/>
          <w:szCs w:val="32"/>
          <w:shd w:val="clear" w:color="auto" w:fill="FFFFFF"/>
          <w:lang w:val="en-US" w:eastAsia="zh-CN" w:bidi="ar-SA"/>
        </w:rPr>
        <w:t>八</w:t>
      </w:r>
      <w:r>
        <w:rPr>
          <w:rFonts w:hint="eastAsia" w:ascii="仿宋_GB2312" w:hAnsi="仿宋_GB2312" w:eastAsia="仿宋_GB2312" w:cs="仿宋_GB2312"/>
          <w:b/>
          <w:bCs/>
          <w:color w:val="auto"/>
          <w:kern w:val="2"/>
          <w:sz w:val="32"/>
          <w:szCs w:val="32"/>
          <w:shd w:val="clear" w:color="auto" w:fill="FFFFFF"/>
          <w:lang w:val="en-US" w:eastAsia="zh-CN" w:bidi="ar-SA"/>
        </w:rPr>
        <w:t>是培训认定稳中有进</w:t>
      </w:r>
      <w:r>
        <w:rPr>
          <w:rFonts w:hint="eastAsia" w:cs="仿宋_GB2312"/>
          <w:b/>
          <w:bCs/>
          <w:color w:val="auto"/>
          <w:kern w:val="2"/>
          <w:sz w:val="32"/>
          <w:szCs w:val="32"/>
          <w:shd w:val="clear" w:color="auto" w:fill="FFFFFF"/>
          <w:lang w:val="en-US" w:eastAsia="zh-CN" w:bidi="ar-SA"/>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成功申报园林绿化工、农作物植保员、中式面点师等职业工种认定资质8个。积极主动对接省总工会、市农业农村局、湖南天雁、衡东化学、衡阳泰豪等单位和企业，认真组织开展援疆培训、“匠满三湘”职工职业技能培训、市职业技能师资培训、市农技员培训、SYB创业培训等培训项目</w:t>
      </w:r>
      <w:r>
        <w:rPr>
          <w:rFonts w:hint="eastAsia" w:cs="仿宋_GB2312"/>
          <w:color w:val="000000" w:themeColor="text1"/>
          <w:sz w:val="32"/>
          <w:szCs w:val="32"/>
          <w:lang w:val="en-US" w:eastAsia="zh-CN"/>
          <w14:textFill>
            <w14:solidFill>
              <w14:schemeClr w14:val="tx1"/>
            </w14:solidFill>
          </w14:textFill>
        </w:rPr>
        <w:t>19期，</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完成培训认定共计</w:t>
      </w:r>
      <w:r>
        <w:rPr>
          <w:rFonts w:hint="eastAsia" w:cs="仿宋_GB2312"/>
          <w:color w:val="000000" w:themeColor="text1"/>
          <w:sz w:val="32"/>
          <w:szCs w:val="32"/>
          <w:lang w:val="en-US" w:eastAsia="zh-CN"/>
          <w14:textFill>
            <w14:solidFill>
              <w14:schemeClr w14:val="tx1"/>
            </w14:solidFill>
          </w14:textFill>
        </w:rPr>
        <w:t>11032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人次，创收717万元</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w:t>
      </w:r>
    </w:p>
    <w:p w14:paraId="7625D54A">
      <w:pPr>
        <w:keepNext w:val="0"/>
        <w:keepLines w:val="0"/>
        <w:pageBreakBefore w:val="0"/>
        <w:widowControl w:val="0"/>
        <w:numPr>
          <w:ilvl w:val="0"/>
          <w:numId w:val="0"/>
        </w:numPr>
        <w:kinsoku/>
        <w:overflowPunct/>
        <w:topLinePunct w:val="0"/>
        <w:autoSpaceDE/>
        <w:autoSpaceDN/>
        <w:bidi w:val="0"/>
        <w:adjustRightInd/>
        <w:snapToGrid/>
        <w:spacing w:line="560" w:lineRule="exact"/>
        <w:ind w:left="0" w:firstLine="640" w:firstLineChars="200"/>
        <w:textAlignment w:val="auto"/>
        <w:rPr>
          <w:rFonts w:hint="default" w:ascii="楷体_GB2312" w:hAnsi="楷体_GB2312" w:eastAsia="楷体_GB2312" w:cs="楷体_GB2312"/>
          <w:b w:val="0"/>
          <w:bCs w:val="0"/>
          <w:color w:val="auto"/>
          <w:kern w:val="2"/>
          <w:sz w:val="32"/>
          <w:szCs w:val="32"/>
          <w:lang w:val="en-US" w:eastAsia="zh-CN" w:bidi="ar-SA"/>
        </w:rPr>
      </w:pPr>
      <w:r>
        <w:rPr>
          <w:rFonts w:hint="eastAsia" w:ascii="楷体_GB2312" w:hAnsi="楷体_GB2312" w:eastAsia="楷体_GB2312" w:cs="楷体_GB2312"/>
          <w:b w:val="0"/>
          <w:bCs w:val="0"/>
          <w:color w:val="auto"/>
          <w:kern w:val="2"/>
          <w:sz w:val="32"/>
          <w:szCs w:val="32"/>
          <w:lang w:val="en-US" w:eastAsia="zh-CN" w:bidi="ar-SA"/>
        </w:rPr>
        <w:t>（四）不断优化校园环境，办学条件再上台阶</w:t>
      </w:r>
    </w:p>
    <w:p w14:paraId="4EC465CC">
      <w:pPr>
        <w:pStyle w:val="3"/>
        <w:keepNext w:val="0"/>
        <w:keepLines w:val="0"/>
        <w:pageBreakBefore w:val="0"/>
        <w:kinsoku/>
        <w:overflowPunct/>
        <w:topLinePunct w:val="0"/>
        <w:bidi w:val="0"/>
        <w:snapToGrid/>
        <w:spacing w:line="560" w:lineRule="exact"/>
        <w:ind w:left="0" w:leftChars="0" w:firstLine="643" w:firstLineChars="200"/>
        <w:textAlignment w:val="auto"/>
        <w:rPr>
          <w:rFonts w:hint="default"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b/>
          <w:bCs/>
          <w:color w:val="auto"/>
          <w:kern w:val="2"/>
          <w:sz w:val="32"/>
          <w:szCs w:val="32"/>
          <w:shd w:val="clear" w:color="auto" w:fill="FFFFFF"/>
          <w:lang w:val="en-US" w:eastAsia="zh-CN" w:bidi="ar-SA"/>
        </w:rPr>
        <w:t>一是办学条件明显改善。</w:t>
      </w:r>
      <w:r>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完成1-7栋学生宿舍翻新维修、学员宿舍A、B栋建设、第一教学楼卫生间防漏维修工程、</w:t>
      </w:r>
      <w:r>
        <w:rPr>
          <w:rFonts w:hint="eastAsia" w:ascii="仿宋_GB2312" w:hAnsi="仿宋_GB2312" w:eastAsia="仿宋_GB2312" w:cs="仿宋_GB2312"/>
          <w:b w:val="0"/>
          <w:i w:val="0"/>
          <w:caps w:val="0"/>
          <w:spacing w:val="0"/>
          <w:w w:val="100"/>
          <w:sz w:val="32"/>
          <w:szCs w:val="32"/>
          <w:lang w:val="en-US" w:eastAsia="zh-CN"/>
        </w:rPr>
        <w:t>学生公寓热水供应系统改造、变压器扩容、</w:t>
      </w:r>
      <w:r>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校园内飞线清理、管线下地等项目工作，校园环境焕然一新，为全</w:t>
      </w:r>
      <w:r>
        <w:rPr>
          <w:rFonts w:hint="eastAsia" w:ascii="仿宋_GB2312" w:hAnsi="仿宋_GB2312" w:eastAsia="仿宋_GB2312" w:cs="仿宋_GB2312"/>
          <w:b w:val="0"/>
          <w:i w:val="0"/>
          <w:caps w:val="0"/>
          <w:spacing w:val="0"/>
          <w:w w:val="100"/>
          <w:sz w:val="32"/>
          <w:szCs w:val="32"/>
          <w:lang w:val="en-US" w:eastAsia="zh-CN"/>
        </w:rPr>
        <w:t>院师生提供更加舒适整洁的学习、工作和生活环境。</w:t>
      </w:r>
    </w:p>
    <w:p w14:paraId="012E3B7C">
      <w:pPr>
        <w:keepNext w:val="0"/>
        <w:keepLines w:val="0"/>
        <w:pageBreakBefore w:val="0"/>
        <w:widowControl w:val="0"/>
        <w:numPr>
          <w:ilvl w:val="0"/>
          <w:numId w:val="0"/>
        </w:numPr>
        <w:kinsoku/>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b/>
          <w:bCs/>
          <w:color w:val="auto"/>
          <w:kern w:val="2"/>
          <w:sz w:val="32"/>
          <w:szCs w:val="32"/>
          <w:shd w:val="clear" w:color="auto" w:fill="FFFFFF"/>
          <w:lang w:val="en-US" w:eastAsia="zh-CN" w:bidi="ar-SA"/>
        </w:rPr>
      </w:pPr>
      <w:r>
        <w:rPr>
          <w:rFonts w:hint="eastAsia" w:ascii="仿宋_GB2312" w:hAnsi="仿宋_GB2312" w:eastAsia="仿宋_GB2312" w:cs="仿宋_GB2312"/>
          <w:color w:val="auto"/>
          <w:kern w:val="0"/>
          <w:sz w:val="32"/>
          <w:szCs w:val="32"/>
          <w:lang w:val="en-US" w:eastAsia="zh-CN" w:bidi="ar-SA"/>
        </w:rPr>
        <w:t>二</w:t>
      </w:r>
      <w:r>
        <w:rPr>
          <w:rFonts w:hint="eastAsia" w:ascii="仿宋_GB2312" w:hAnsi="仿宋_GB2312" w:eastAsia="仿宋_GB2312" w:cs="仿宋_GB2312"/>
          <w:b/>
          <w:bCs/>
          <w:color w:val="auto"/>
          <w:kern w:val="2"/>
          <w:sz w:val="32"/>
          <w:szCs w:val="32"/>
          <w:shd w:val="clear" w:color="auto" w:fill="FFFFFF"/>
          <w:lang w:val="en-US" w:eastAsia="zh-CN" w:bidi="ar-SA"/>
        </w:rPr>
        <w:t>是不断提升后勤服务。</w:t>
      </w:r>
      <w:r>
        <w:rPr>
          <w:rFonts w:hint="eastAsia" w:ascii="仿宋_GB2312" w:hAnsi="仿宋_GB2312" w:eastAsia="仿宋_GB2312" w:cs="仿宋_GB2312"/>
          <w:color w:val="000000" w:themeColor="text1"/>
          <w:kern w:val="0"/>
          <w:sz w:val="32"/>
          <w:szCs w:val="32"/>
          <w:lang w:eastAsia="zh-CN" w:bidi="ar"/>
          <w14:textFill>
            <w14:solidFill>
              <w14:schemeClr w14:val="tx1"/>
            </w14:solidFill>
          </w14:textFill>
        </w:rPr>
        <w:t>优化后勤服务管理体系，建立多渠道师生信息反馈途径，完善处理流程，</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不断</w:t>
      </w:r>
      <w:r>
        <w:rPr>
          <w:rFonts w:hint="eastAsia" w:ascii="仿宋_GB2312" w:hAnsi="仿宋_GB2312" w:eastAsia="仿宋_GB2312" w:cs="仿宋_GB2312"/>
          <w:color w:val="000000" w:themeColor="text1"/>
          <w:kern w:val="0"/>
          <w:sz w:val="32"/>
          <w:szCs w:val="32"/>
          <w:lang w:eastAsia="zh-CN" w:bidi="ar"/>
          <w14:textFill>
            <w14:solidFill>
              <w14:schemeClr w14:val="tx1"/>
            </w14:solidFill>
          </w14:textFill>
        </w:rPr>
        <w:t>提高食堂、商店、安保等后</w:t>
      </w:r>
      <w:r>
        <w:rPr>
          <w:rFonts w:hint="eastAsia" w:ascii="仿宋_GB2312" w:hAnsi="宋体" w:eastAsia="仿宋_GB2312" w:cs="仿宋_GB2312"/>
          <w:color w:val="000000" w:themeColor="text1"/>
          <w:kern w:val="0"/>
          <w:sz w:val="32"/>
          <w:szCs w:val="32"/>
          <w:lang w:eastAsia="zh-CN" w:bidi="ar"/>
          <w14:textFill>
            <w14:solidFill>
              <w14:schemeClr w14:val="tx1"/>
            </w14:solidFill>
          </w14:textFill>
        </w:rPr>
        <w:t>勤保卫</w:t>
      </w:r>
      <w:r>
        <w:rPr>
          <w:rFonts w:hint="eastAsia" w:ascii="仿宋_GB2312" w:hAnsi="仿宋_GB2312" w:eastAsia="仿宋_GB2312" w:cs="仿宋_GB2312"/>
          <w:color w:val="000000" w:themeColor="text1"/>
          <w:kern w:val="0"/>
          <w:sz w:val="32"/>
          <w:szCs w:val="32"/>
          <w:lang w:eastAsia="zh-CN" w:bidi="ar"/>
          <w14:textFill>
            <w14:solidFill>
              <w14:schemeClr w14:val="tx1"/>
            </w14:solidFill>
          </w14:textFill>
        </w:rPr>
        <w:t>服务质量，</w:t>
      </w:r>
      <w:r>
        <w:rPr>
          <w:rFonts w:hint="eastAsia" w:ascii="仿宋_GB2312" w:hAnsi="仿宋_GB2312" w:eastAsia="仿宋_GB2312" w:cs="仿宋_GB2312"/>
          <w:color w:val="auto"/>
          <w:sz w:val="32"/>
          <w:szCs w:val="32"/>
          <w:lang w:val="en-US" w:eastAsia="zh-CN"/>
        </w:rPr>
        <w:t>做到了</w:t>
      </w:r>
      <w:r>
        <w:rPr>
          <w:rFonts w:hint="eastAsia" w:ascii="仿宋_GB2312" w:hAnsi="仿宋_GB2312" w:eastAsia="仿宋_GB2312" w:cs="仿宋_GB2312"/>
          <w:color w:val="auto"/>
          <w:sz w:val="32"/>
          <w:szCs w:val="32"/>
        </w:rPr>
        <w:t>水电维修及时，卫生保洁到位，校园干净整洁，绿化养护得当</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师生满意度不断提高。</w:t>
      </w:r>
    </w:p>
    <w:p w14:paraId="3136ABE8">
      <w:pPr>
        <w:pStyle w:val="3"/>
        <w:keepNext w:val="0"/>
        <w:keepLines w:val="0"/>
        <w:pageBreakBefore w:val="0"/>
        <w:kinsoku/>
        <w:overflowPunct/>
        <w:topLinePunct w:val="0"/>
        <w:bidi w:val="0"/>
        <w:snapToGrid/>
        <w:spacing w:line="560" w:lineRule="exact"/>
        <w:ind w:left="0" w:leftChars="0" w:firstLine="643"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b/>
          <w:bCs/>
          <w:color w:val="auto"/>
          <w:kern w:val="2"/>
          <w:sz w:val="32"/>
          <w:szCs w:val="32"/>
          <w:shd w:val="clear" w:color="auto" w:fill="FFFFFF"/>
          <w:lang w:val="en-US" w:eastAsia="zh-CN" w:bidi="ar-SA"/>
        </w:rPr>
        <w:t>三是推进平安校园建设。</w:t>
      </w:r>
      <w:r>
        <w:rPr>
          <w:rFonts w:hint="eastAsia" w:ascii="仿宋_GB2312" w:hAnsi="仿宋_GB2312" w:eastAsia="仿宋_GB2312" w:cs="仿宋_GB2312"/>
          <w:b w:val="0"/>
          <w:i w:val="0"/>
          <w:caps w:val="0"/>
          <w:spacing w:val="0"/>
          <w:w w:val="100"/>
          <w:sz w:val="32"/>
          <w:szCs w:val="32"/>
          <w:lang w:val="en-US" w:eastAsia="zh-CN"/>
        </w:rPr>
        <w:t>加</w:t>
      </w:r>
      <w:r>
        <w:rPr>
          <w:rFonts w:hint="eastAsia" w:ascii="仿宋_GB2312" w:hAnsi="宋体" w:eastAsia="仿宋_GB2312" w:cs="仿宋_GB2312"/>
          <w:color w:val="auto"/>
          <w:kern w:val="0"/>
          <w:sz w:val="32"/>
          <w:szCs w:val="32"/>
          <w:lang w:val="en-US" w:eastAsia="zh-CN" w:bidi="ar"/>
        </w:rPr>
        <w:t>强校园安全体系建设，</w:t>
      </w:r>
      <w:r>
        <w:rPr>
          <w:rFonts w:hint="eastAsia" w:ascii="仿宋_GB2312" w:hAnsi="仿宋_GB2312" w:eastAsia="仿宋_GB2312" w:cs="仿宋_GB2312"/>
          <w:snapToGrid w:val="0"/>
          <w:color w:val="000000" w:themeColor="text1"/>
          <w:kern w:val="2"/>
          <w:sz w:val="32"/>
          <w:szCs w:val="32"/>
          <w:lang w:val="en-US" w:eastAsia="zh-CN" w:bidi="ar-SA"/>
          <w14:textFill>
            <w14:solidFill>
              <w14:schemeClr w14:val="tx1"/>
            </w14:solidFill>
          </w14:textFill>
        </w:rPr>
        <w:t>筑牢校园安全防线，</w:t>
      </w:r>
      <w:r>
        <w:rPr>
          <w:rFonts w:hint="eastAsia" w:ascii="仿宋_GB2312" w:hAnsi="仿宋_GB2312" w:eastAsia="仿宋_GB2312" w:cs="仿宋_GB2312"/>
          <w:b w:val="0"/>
          <w:i w:val="0"/>
          <w:caps w:val="0"/>
          <w:spacing w:val="0"/>
          <w:w w:val="100"/>
          <w:sz w:val="32"/>
          <w:szCs w:val="32"/>
          <w:lang w:val="en-US" w:eastAsia="zh-CN"/>
        </w:rPr>
        <w:t>开展校园食品安全排查整治专项行动和“利剑护蕾·雷霆行动”专项整治，荣获衡阳市第三届“十大平安”创建示范单位、2023年度衡阳市禁毒协会工作先进单位。</w:t>
      </w:r>
      <w:r>
        <w:rPr>
          <w:rFonts w:hint="eastAsia" w:ascii="仿宋_GB2312" w:hAnsi="仿宋_GB2312" w:eastAsia="仿宋_GB2312" w:cs="仿宋_GB2312"/>
          <w:color w:val="auto"/>
          <w:kern w:val="0"/>
          <w:sz w:val="32"/>
          <w:szCs w:val="32"/>
          <w:lang w:val="en-US" w:eastAsia="zh-CN" w:bidi="ar-SA"/>
        </w:rPr>
        <w:t>在第七届“我是答题王”湖南省禁毒知识比赛获团体二等奖、全国青少年禁毒知识竞赛二等奖</w:t>
      </w:r>
      <w:r>
        <w:rPr>
          <w:rFonts w:hint="eastAsia" w:ascii="仿宋_GB2312" w:hAnsi="仿宋_GB2312" w:eastAsia="仿宋_GB2312" w:cs="仿宋_GB2312"/>
          <w:snapToGrid w:val="0"/>
          <w:color w:val="000000" w:themeColor="text1"/>
          <w:kern w:val="2"/>
          <w:sz w:val="32"/>
          <w:szCs w:val="32"/>
          <w:lang w:val="en-US" w:eastAsia="zh-CN" w:bidi="ar-SA"/>
          <w14:textFill>
            <w14:solidFill>
              <w14:schemeClr w14:val="tx1"/>
            </w14:solidFill>
          </w14:textFill>
        </w:rPr>
        <w:t>。</w:t>
      </w:r>
    </w:p>
    <w:p w14:paraId="77274292">
      <w:pPr>
        <w:widowControl/>
        <w:numPr>
          <w:ilvl w:val="0"/>
          <w:numId w:val="2"/>
        </w:numPr>
        <w:ind w:left="0" w:leftChars="0" w:firstLine="640" w:firstLineChars="200"/>
        <w:rPr>
          <w:rFonts w:hint="eastAsia" w:ascii="Times New Roman" w:hAnsi="Times New Roman" w:eastAsia="黑体"/>
          <w:sz w:val="32"/>
          <w:szCs w:val="32"/>
          <w:lang w:val="en-US" w:eastAsia="zh-CN"/>
        </w:rPr>
      </w:pPr>
      <w:r>
        <w:rPr>
          <w:rFonts w:eastAsia="黑体"/>
          <w:sz w:val="32"/>
          <w:szCs w:val="32"/>
        </w:rPr>
        <w:t>存在的问题及原因分析</w:t>
      </w:r>
    </w:p>
    <w:p w14:paraId="7EC48F0A">
      <w:pPr>
        <w:widowControl/>
        <w:numPr>
          <w:ilvl w:val="0"/>
          <w:numId w:val="0"/>
        </w:numPr>
        <w:ind w:leftChars="200"/>
        <w:rPr>
          <w:rFonts w:hint="eastAsia" w:ascii="Times New Roman" w:hAnsi="Times New Roman" w:eastAsia="黑体"/>
          <w:sz w:val="32"/>
          <w:szCs w:val="32"/>
          <w:lang w:val="en-US" w:eastAsia="zh-CN"/>
        </w:rPr>
      </w:pPr>
      <w:r>
        <w:rPr>
          <w:rFonts w:hint="eastAsia" w:ascii="Times New Roman" w:hAnsi="Times New Roman" w:eastAsia="黑体"/>
          <w:sz w:val="32"/>
          <w:szCs w:val="32"/>
          <w:lang w:val="en-US" w:eastAsia="zh-CN"/>
        </w:rPr>
        <w:t>（一）预算执行缺乏刚性</w:t>
      </w:r>
    </w:p>
    <w:p w14:paraId="6E658BA6">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 w:cs="Times New Roman"/>
          <w:bCs/>
          <w:snapToGrid w:val="0"/>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仿宋" w:cs="Times New Roman"/>
          <w:bCs/>
          <w:snapToGrid w:val="0"/>
          <w:color w:val="000000" w:themeColor="text1"/>
          <w:kern w:val="0"/>
          <w:sz w:val="32"/>
          <w:szCs w:val="32"/>
          <w:highlight w:val="none"/>
          <w:lang w:val="en-US" w:eastAsia="zh-CN" w:bidi="ar-SA"/>
          <w14:textFill>
            <w14:solidFill>
              <w14:schemeClr w14:val="tx1"/>
            </w14:solidFill>
          </w14:textFill>
        </w:rPr>
        <w:t>预算编制的口径与实际执行出现误差。按照现行的预算编制原则，人员经费和日常公用经费都是按照上年度九月份的工资表反映的人数安排，而实际执行中单位工作人员往往有变动或流动。</w:t>
      </w:r>
    </w:p>
    <w:p w14:paraId="4A4C6700">
      <w:pPr>
        <w:keepNext w:val="0"/>
        <w:keepLines w:val="0"/>
        <w:pageBreakBefore w:val="0"/>
        <w:kinsoku/>
        <w:wordWrap/>
        <w:overflowPunct/>
        <w:topLinePunct w:val="0"/>
        <w:autoSpaceDE/>
        <w:autoSpaceDN/>
        <w:bidi w:val="0"/>
        <w:adjustRightInd/>
        <w:snapToGrid/>
        <w:spacing w:line="570" w:lineRule="exact"/>
        <w:textAlignment w:val="auto"/>
        <w:rPr>
          <w:rFonts w:hint="eastAsia" w:ascii="Times New Roman" w:hAnsi="Times New Roman" w:eastAsia="仿宋" w:cs="Times New Roman"/>
          <w:bCs/>
          <w:snapToGrid w:val="0"/>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仿宋" w:cs="Times New Roman"/>
          <w:bCs/>
          <w:snapToGrid w:val="0"/>
          <w:color w:val="000000" w:themeColor="text1"/>
          <w:kern w:val="0"/>
          <w:sz w:val="32"/>
          <w:szCs w:val="32"/>
          <w:highlight w:val="none"/>
          <w:lang w:val="en-US" w:eastAsia="zh-CN" w:bidi="ar-SA"/>
          <w14:textFill>
            <w14:solidFill>
              <w14:schemeClr w14:val="tx1"/>
            </w14:solidFill>
          </w14:textFill>
        </w:rPr>
        <w:t>缺乏定期分析机制，预算执行进度跟踪不够。</w:t>
      </w:r>
    </w:p>
    <w:p w14:paraId="7980CF07">
      <w:pPr>
        <w:widowControl/>
        <w:numPr>
          <w:ilvl w:val="0"/>
          <w:numId w:val="0"/>
        </w:numPr>
        <w:ind w:leftChars="200"/>
        <w:rPr>
          <w:rFonts w:hint="eastAsia" w:ascii="Times New Roman" w:hAnsi="Times New Roman" w:eastAsia="黑体"/>
          <w:sz w:val="32"/>
          <w:szCs w:val="32"/>
          <w:lang w:val="en-US" w:eastAsia="zh-CN"/>
        </w:rPr>
      </w:pPr>
      <w:r>
        <w:rPr>
          <w:rFonts w:hint="eastAsia" w:ascii="Times New Roman" w:hAnsi="Times New Roman" w:eastAsia="黑体"/>
          <w:sz w:val="32"/>
          <w:szCs w:val="32"/>
          <w:lang w:val="en-US" w:eastAsia="zh-CN"/>
        </w:rPr>
        <w:t>（二）资产管理薄弱，配置效益低</w:t>
      </w:r>
    </w:p>
    <w:p w14:paraId="24D02391">
      <w:pPr>
        <w:keepNext w:val="0"/>
        <w:keepLines w:val="0"/>
        <w:pageBreakBefore w:val="0"/>
        <w:kinsoku/>
        <w:overflowPunct/>
        <w:topLinePunct w:val="0"/>
        <w:bidi w:val="0"/>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人员岗位调整导致资产系统、人员信息更新不及时。</w:t>
      </w:r>
    </w:p>
    <w:p w14:paraId="2FCAB95B">
      <w:pPr>
        <w:pStyle w:val="14"/>
        <w:widowControl/>
        <w:numPr>
          <w:ilvl w:val="0"/>
          <w:numId w:val="2"/>
        </w:numPr>
        <w:ind w:left="0" w:leftChars="0" w:firstLine="640" w:firstLineChars="200"/>
        <w:rPr>
          <w:rFonts w:hint="eastAsia" w:ascii="Times New Roman" w:hAnsi="Times New Roman" w:eastAsia="黑体"/>
          <w:sz w:val="32"/>
          <w:szCs w:val="32"/>
          <w:lang w:val="en-US" w:eastAsia="zh-CN"/>
        </w:rPr>
      </w:pPr>
      <w:r>
        <w:rPr>
          <w:rFonts w:ascii="Times New Roman" w:hAnsi="Times New Roman" w:eastAsia="黑体"/>
          <w:sz w:val="32"/>
          <w:szCs w:val="32"/>
        </w:rPr>
        <w:t>下一步改进措施</w:t>
      </w:r>
    </w:p>
    <w:p w14:paraId="1B2C597A">
      <w:pPr>
        <w:pStyle w:val="14"/>
        <w:widowControl/>
        <w:numPr>
          <w:ilvl w:val="0"/>
          <w:numId w:val="3"/>
        </w:numPr>
        <w:ind w:leftChars="200"/>
        <w:rPr>
          <w:rFonts w:hint="eastAsia" w:ascii="Times New Roman" w:hAnsi="Times New Roman" w:eastAsia="黑体"/>
          <w:sz w:val="32"/>
          <w:szCs w:val="32"/>
          <w:lang w:val="en-US" w:eastAsia="zh-CN"/>
        </w:rPr>
      </w:pPr>
      <w:r>
        <w:rPr>
          <w:rFonts w:hint="eastAsia" w:ascii="Times New Roman" w:hAnsi="Times New Roman" w:eastAsia="黑体"/>
          <w:sz w:val="32"/>
          <w:szCs w:val="32"/>
          <w:lang w:val="en-US" w:eastAsia="zh-CN"/>
        </w:rPr>
        <w:t>强化预算执行刚性</w:t>
      </w:r>
    </w:p>
    <w:p w14:paraId="7284754B">
      <w:pPr>
        <w:pStyle w:val="14"/>
        <w:widowControl/>
        <w:numPr>
          <w:ilvl w:val="0"/>
          <w:numId w:val="0"/>
        </w:numPr>
        <w:ind w:firstLine="640" w:firstLineChars="200"/>
        <w:rPr>
          <w:rFonts w:hint="default" w:ascii="Times New Roman" w:hAnsi="Times New Roman" w:eastAsia="仿宋" w:cs="Times New Roman"/>
          <w:bCs/>
          <w:snapToGrid w:val="0"/>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仿宋" w:cs="Times New Roman"/>
          <w:bCs/>
          <w:snapToGrid w:val="0"/>
          <w:color w:val="000000" w:themeColor="text1"/>
          <w:kern w:val="0"/>
          <w:sz w:val="32"/>
          <w:szCs w:val="32"/>
          <w:highlight w:val="none"/>
          <w:lang w:val="en-US" w:eastAsia="zh-CN" w:bidi="ar-SA"/>
          <w14:textFill>
            <w14:solidFill>
              <w14:schemeClr w14:val="tx1"/>
            </w14:solidFill>
          </w14:textFill>
        </w:rPr>
        <w:t>提高预算的重视度，无预算不开支，尤其是加强对预算收入的管理，不高估收益，不低估费用。定期进行预算收入支出执行分析，督促各部门完成预算收入，减轻单位债务规模。</w:t>
      </w:r>
    </w:p>
    <w:p w14:paraId="566FAFCA">
      <w:pPr>
        <w:pStyle w:val="14"/>
        <w:widowControl/>
        <w:numPr>
          <w:ilvl w:val="0"/>
          <w:numId w:val="3"/>
        </w:numPr>
        <w:ind w:leftChars="200"/>
        <w:rPr>
          <w:rFonts w:hint="eastAsia" w:ascii="Times New Roman" w:hAnsi="Times New Roman" w:eastAsia="仿宋" w:cs="Times New Roman"/>
          <w:b/>
          <w:bCs w:val="0"/>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 w:cs="Times New Roman"/>
          <w:b/>
          <w:bCs w:val="0"/>
          <w:color w:val="000000" w:themeColor="text1"/>
          <w:sz w:val="32"/>
          <w:szCs w:val="32"/>
          <w:highlight w:val="none"/>
          <w:lang w:val="en-US" w:eastAsia="zh-CN"/>
          <w14:textFill>
            <w14:solidFill>
              <w14:schemeClr w14:val="tx1"/>
            </w14:solidFill>
          </w14:textFill>
        </w:rPr>
        <w:t>加强资产管理，提高资产配置效益</w:t>
      </w:r>
    </w:p>
    <w:p w14:paraId="1125BADA">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Times New Roman" w:hAnsi="Times New Roman" w:eastAsia="仿宋" w:cs="Times New Roman"/>
          <w:bCs/>
          <w:snapToGrid w:val="0"/>
          <w:color w:val="000000" w:themeColor="text1"/>
          <w:kern w:val="0"/>
          <w:sz w:val="32"/>
          <w:szCs w:val="32"/>
          <w:highlight w:val="none"/>
          <w:lang w:val="en-US" w:eastAsia="zh-CN"/>
          <w14:textFill>
            <w14:solidFill>
              <w14:schemeClr w14:val="tx1"/>
            </w14:solidFill>
          </w14:textFill>
        </w:rPr>
      </w:pPr>
      <w:r>
        <w:rPr>
          <w:rFonts w:hint="eastAsia" w:ascii="Times New Roman" w:hAnsi="Times New Roman" w:eastAsia="仿宋" w:cs="Times New Roman"/>
          <w:bCs/>
          <w:snapToGrid w:val="0"/>
          <w:color w:val="000000" w:themeColor="text1"/>
          <w:kern w:val="0"/>
          <w:sz w:val="32"/>
          <w:szCs w:val="32"/>
          <w:highlight w:val="none"/>
          <w:lang w:val="en-US" w:eastAsia="zh-CN"/>
          <w14:textFill>
            <w14:solidFill>
              <w14:schemeClr w14:val="tx1"/>
            </w14:solidFill>
          </w14:textFill>
        </w:rPr>
        <w:t>提高对资产管理的重视程度，落实资产清查工作，建立完善的资产管理机制。做好资产日常管理工作，定期开展资产清查和自查工作，每年年末对固定资产、流动资产全面清查盘点，保证账、卡、物相符，对盘盈、盘亏的资产，要查明原因分清责任，及时处理进行项目结算跟踪。</w:t>
      </w:r>
    </w:p>
    <w:p w14:paraId="48F0FA5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黑体"/>
          <w:sz w:val="32"/>
          <w:szCs w:val="32"/>
          <w:lang w:val="en-US" w:eastAsia="zh-CN"/>
        </w:rPr>
      </w:pPr>
      <w:r>
        <w:rPr>
          <w:rFonts w:hint="eastAsia" w:ascii="Times New Roman" w:hAnsi="Times New Roman" w:eastAsia="黑体"/>
          <w:sz w:val="32"/>
          <w:szCs w:val="32"/>
          <w:lang w:val="en-US" w:eastAsia="zh-CN"/>
        </w:rPr>
        <w:t>六、评价情况及评价结论</w:t>
      </w:r>
    </w:p>
    <w:p w14:paraId="73EEA0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黑体"/>
          <w:sz w:val="32"/>
          <w:szCs w:val="32"/>
          <w:lang w:val="en-US" w:eastAsia="zh-CN"/>
        </w:rPr>
      </w:pPr>
      <w:r>
        <w:rPr>
          <w:rFonts w:hint="eastAsia" w:ascii="方正仿宋_GB2312" w:hAnsi="方正仿宋_GB2312" w:eastAsia="方正仿宋_GB2312" w:cs="方正仿宋_GB2312"/>
          <w:color w:val="auto"/>
          <w:sz w:val="32"/>
          <w:szCs w:val="32"/>
          <w:lang w:val="en-US" w:eastAsia="zh-CN"/>
        </w:rPr>
        <w:t>学院绩效评价小组按照目标设定、预算配置、预算执行、预算管理、资产管理、职责履行、履职效益七个方面进行评价，根据《衡阳技师学院部门整体支出绩效评价评分表》，技师学院综合得分99分，评价等级为“优”</w:t>
      </w:r>
      <w:r>
        <w:rPr>
          <w:rFonts w:hint="eastAsia" w:ascii="Times New Roman" w:hAnsi="Times New Roman" w:eastAsia="黑体"/>
          <w:sz w:val="32"/>
          <w:szCs w:val="32"/>
          <w:lang w:val="en-US" w:eastAsia="zh-CN"/>
        </w:rPr>
        <w:t>。</w:t>
      </w:r>
    </w:p>
    <w:p w14:paraId="40C7D7B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黑体"/>
          <w:sz w:val="32"/>
          <w:szCs w:val="32"/>
          <w:lang w:val="en-US" w:eastAsia="zh-CN"/>
        </w:rPr>
      </w:pPr>
      <w:r>
        <w:rPr>
          <w:rFonts w:hint="eastAsia" w:ascii="Times New Roman" w:hAnsi="Times New Roman" w:eastAsia="黑体"/>
          <w:sz w:val="32"/>
          <w:szCs w:val="32"/>
          <w:lang w:val="en-US" w:eastAsia="zh-CN"/>
        </w:rPr>
        <w:t>七、绩效评价结果应用建议</w:t>
      </w:r>
    </w:p>
    <w:p w14:paraId="7FA0768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黑体"/>
          <w:sz w:val="32"/>
          <w:szCs w:val="32"/>
          <w:lang w:val="en-US" w:eastAsia="zh-CN"/>
        </w:rPr>
      </w:pPr>
      <w:r>
        <w:rPr>
          <w:rFonts w:hint="eastAsia" w:ascii="方正仿宋_GB2312" w:hAnsi="方正仿宋_GB2312" w:eastAsia="方正仿宋_GB2312" w:cs="方正仿宋_GB2312"/>
          <w:color w:val="auto"/>
          <w:sz w:val="32"/>
          <w:szCs w:val="32"/>
          <w:lang w:val="en-US" w:eastAsia="zh-CN"/>
        </w:rPr>
        <w:t>技师学院要对照评价报告加强整改，及时公开绩效评价结果，主动接受社会监督。</w:t>
      </w:r>
    </w:p>
    <w:p w14:paraId="026FED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附件：1.部门整体支出绩效评价基础数据表</w:t>
      </w:r>
    </w:p>
    <w:p w14:paraId="3D734939">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1600" w:firstLineChars="500"/>
        <w:jc w:val="left"/>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部门整体支出绩效评价评分表</w:t>
      </w:r>
    </w:p>
    <w:p w14:paraId="3AE4C3D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方正仿宋_GB2312" w:hAnsi="方正仿宋_GB2312" w:eastAsia="方正仿宋_GB2312" w:cs="方正仿宋_GB2312"/>
          <w:color w:val="auto"/>
          <w:sz w:val="32"/>
          <w:szCs w:val="32"/>
          <w:lang w:val="en-US" w:eastAsia="zh-CN"/>
        </w:rPr>
      </w:pPr>
    </w:p>
    <w:p w14:paraId="27B3180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方正仿宋_GB2312" w:hAnsi="方正仿宋_GB2312" w:eastAsia="方正仿宋_GB2312" w:cs="方正仿宋_GB2312"/>
          <w:color w:val="auto"/>
          <w:sz w:val="32"/>
          <w:szCs w:val="32"/>
          <w:lang w:val="en-US" w:eastAsia="zh-CN"/>
        </w:rPr>
      </w:pPr>
    </w:p>
    <w:p w14:paraId="33CAA49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方正仿宋_GB2312" w:hAnsi="方正仿宋_GB2312" w:eastAsia="方正仿宋_GB2312" w:cs="方正仿宋_GB2312"/>
          <w:color w:val="auto"/>
          <w:sz w:val="32"/>
          <w:szCs w:val="32"/>
          <w:lang w:val="en-US" w:eastAsia="zh-CN"/>
        </w:rPr>
      </w:pPr>
    </w:p>
    <w:p w14:paraId="4D3BF93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方正仿宋_GB2312" w:hAnsi="方正仿宋_GB2312" w:eastAsia="方正仿宋_GB2312" w:cs="方正仿宋_GB2312"/>
          <w:color w:val="auto"/>
          <w:sz w:val="32"/>
          <w:szCs w:val="32"/>
          <w:lang w:val="en-US" w:eastAsia="zh-CN"/>
        </w:rPr>
      </w:pPr>
    </w:p>
    <w:p w14:paraId="64082BE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方正仿宋_GB2312" w:hAnsi="方正仿宋_GB2312" w:eastAsia="方正仿宋_GB2312" w:cs="方正仿宋_GB2312"/>
          <w:color w:val="auto"/>
          <w:sz w:val="32"/>
          <w:szCs w:val="32"/>
          <w:lang w:val="en-US" w:eastAsia="zh-CN"/>
        </w:rPr>
      </w:pPr>
    </w:p>
    <w:p w14:paraId="0D2289D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方正仿宋_GB2312" w:hAnsi="方正仿宋_GB2312" w:eastAsia="方正仿宋_GB2312" w:cs="方正仿宋_GB2312"/>
          <w:color w:val="auto"/>
          <w:sz w:val="32"/>
          <w:szCs w:val="32"/>
          <w:lang w:val="en-US" w:eastAsia="zh-CN"/>
        </w:rPr>
      </w:pPr>
    </w:p>
    <w:p w14:paraId="22AD64F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方正仿宋_GB2312" w:hAnsi="方正仿宋_GB2312" w:eastAsia="方正仿宋_GB2312" w:cs="方正仿宋_GB2312"/>
          <w:color w:val="auto"/>
          <w:sz w:val="32"/>
          <w:szCs w:val="32"/>
          <w:lang w:val="en-US" w:eastAsia="zh-CN"/>
        </w:rPr>
      </w:pPr>
    </w:p>
    <w:p w14:paraId="56B2003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方正仿宋_GB2312" w:hAnsi="方正仿宋_GB2312" w:eastAsia="方正仿宋_GB2312" w:cs="方正仿宋_GB2312"/>
          <w:color w:val="auto"/>
          <w:sz w:val="32"/>
          <w:szCs w:val="32"/>
          <w:lang w:val="en-US" w:eastAsia="zh-CN"/>
        </w:rPr>
      </w:pPr>
    </w:p>
    <w:p w14:paraId="25F316E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方正仿宋_GB2312" w:hAnsi="方正仿宋_GB2312" w:eastAsia="方正仿宋_GB2312" w:cs="方正仿宋_GB2312"/>
          <w:color w:val="auto"/>
          <w:sz w:val="32"/>
          <w:szCs w:val="32"/>
          <w:lang w:val="en-US" w:eastAsia="zh-CN"/>
        </w:rPr>
      </w:pPr>
    </w:p>
    <w:p w14:paraId="125A6AC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方正仿宋_GB2312" w:hAnsi="方正仿宋_GB2312" w:eastAsia="方正仿宋_GB2312" w:cs="方正仿宋_GB2312"/>
          <w:color w:val="auto"/>
          <w:sz w:val="32"/>
          <w:szCs w:val="32"/>
          <w:lang w:val="en-US" w:eastAsia="zh-CN"/>
        </w:rPr>
      </w:pPr>
    </w:p>
    <w:p w14:paraId="2FC520A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方正仿宋_GB2312" w:hAnsi="方正仿宋_GB2312" w:eastAsia="方正仿宋_GB2312" w:cs="方正仿宋_GB2312"/>
          <w:color w:val="auto"/>
          <w:sz w:val="32"/>
          <w:szCs w:val="32"/>
          <w:lang w:val="en-US" w:eastAsia="zh-CN"/>
        </w:rPr>
      </w:pPr>
    </w:p>
    <w:p w14:paraId="3CFCC81D">
      <w:pPr>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br w:type="page"/>
      </w:r>
    </w:p>
    <w:tbl>
      <w:tblPr>
        <w:tblStyle w:val="21"/>
        <w:tblW w:w="98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22"/>
        <w:gridCol w:w="1381"/>
        <w:gridCol w:w="2210"/>
        <w:gridCol w:w="1314"/>
        <w:gridCol w:w="1067"/>
        <w:gridCol w:w="1189"/>
        <w:gridCol w:w="1307"/>
      </w:tblGrid>
      <w:tr w14:paraId="546E71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1422" w:type="dxa"/>
            <w:vMerge w:val="restart"/>
            <w:tcBorders>
              <w:bottom w:val="nil"/>
            </w:tcBorders>
            <w:vAlign w:val="top"/>
          </w:tcPr>
          <w:p w14:paraId="4561AE22">
            <w:pPr>
              <w:pStyle w:val="20"/>
              <w:spacing w:line="311" w:lineRule="auto"/>
            </w:pPr>
          </w:p>
          <w:p w14:paraId="555729FF">
            <w:pPr>
              <w:spacing w:before="58" w:line="245" w:lineRule="exact"/>
              <w:ind w:left="28"/>
              <w:rPr>
                <w:rFonts w:ascii="等线" w:hAnsi="等线" w:eastAsia="等线" w:cs="等线"/>
                <w:sz w:val="17"/>
                <w:szCs w:val="17"/>
              </w:rPr>
            </w:pPr>
            <w:r>
              <w:rPr>
                <w:rFonts w:ascii="等线" w:hAnsi="等线" w:eastAsia="等线" w:cs="等线"/>
                <w:spacing w:val="1"/>
                <w:position w:val="2"/>
                <w:sz w:val="17"/>
                <w:szCs w:val="17"/>
              </w:rPr>
              <w:t>财政供养人员情况</w:t>
            </w:r>
          </w:p>
        </w:tc>
        <w:tc>
          <w:tcPr>
            <w:tcW w:w="3591" w:type="dxa"/>
            <w:gridSpan w:val="2"/>
            <w:vAlign w:val="top"/>
          </w:tcPr>
          <w:p w14:paraId="40403B1A">
            <w:pPr>
              <w:spacing w:before="155" w:line="212" w:lineRule="auto"/>
              <w:ind w:left="1546"/>
              <w:rPr>
                <w:rFonts w:ascii="等线" w:hAnsi="等线" w:eastAsia="等线" w:cs="等线"/>
                <w:sz w:val="17"/>
                <w:szCs w:val="17"/>
              </w:rPr>
            </w:pPr>
            <w:r>
              <w:rPr>
                <w:rFonts w:ascii="等线" w:hAnsi="等线" w:eastAsia="等线" w:cs="等线"/>
                <w:spacing w:val="-1"/>
                <w:sz w:val="17"/>
                <w:szCs w:val="17"/>
              </w:rPr>
              <w:t>编制数</w:t>
            </w:r>
          </w:p>
        </w:tc>
        <w:tc>
          <w:tcPr>
            <w:tcW w:w="2381" w:type="dxa"/>
            <w:gridSpan w:val="2"/>
            <w:vAlign w:val="top"/>
          </w:tcPr>
          <w:p w14:paraId="536977CD">
            <w:pPr>
              <w:spacing w:before="128" w:line="247" w:lineRule="exact"/>
              <w:ind w:left="419"/>
              <w:rPr>
                <w:rFonts w:ascii="等线" w:hAnsi="等线" w:eastAsia="等线" w:cs="等线"/>
                <w:sz w:val="17"/>
                <w:szCs w:val="17"/>
              </w:rPr>
            </w:pPr>
            <w:r>
              <w:rPr>
                <w:rFonts w:ascii="等线" w:hAnsi="等线" w:eastAsia="等线" w:cs="等线"/>
                <w:position w:val="2"/>
                <w:sz w:val="17"/>
                <w:szCs w:val="17"/>
              </w:rPr>
              <w:t>2024年实际在职人数</w:t>
            </w:r>
          </w:p>
        </w:tc>
        <w:tc>
          <w:tcPr>
            <w:tcW w:w="2496" w:type="dxa"/>
            <w:gridSpan w:val="2"/>
            <w:vAlign w:val="top"/>
          </w:tcPr>
          <w:p w14:paraId="329DA09C">
            <w:pPr>
              <w:spacing w:before="128" w:line="249" w:lineRule="exact"/>
              <w:ind w:left="945"/>
              <w:rPr>
                <w:rFonts w:ascii="等线" w:hAnsi="等线" w:eastAsia="等线" w:cs="等线"/>
                <w:sz w:val="17"/>
                <w:szCs w:val="17"/>
              </w:rPr>
            </w:pPr>
            <w:r>
              <w:rPr>
                <w:rFonts w:ascii="等线" w:hAnsi="等线" w:eastAsia="等线" w:cs="等线"/>
                <w:spacing w:val="-2"/>
                <w:position w:val="2"/>
                <w:sz w:val="17"/>
                <w:szCs w:val="17"/>
              </w:rPr>
              <w:t>控制率</w:t>
            </w:r>
          </w:p>
        </w:tc>
      </w:tr>
      <w:tr w14:paraId="00B822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422" w:type="dxa"/>
            <w:vMerge w:val="continue"/>
            <w:tcBorders>
              <w:top w:val="nil"/>
            </w:tcBorders>
            <w:vAlign w:val="top"/>
          </w:tcPr>
          <w:p w14:paraId="5C321848">
            <w:pPr>
              <w:pStyle w:val="20"/>
            </w:pPr>
          </w:p>
        </w:tc>
        <w:tc>
          <w:tcPr>
            <w:tcW w:w="3591" w:type="dxa"/>
            <w:gridSpan w:val="2"/>
            <w:vAlign w:val="top"/>
          </w:tcPr>
          <w:p w14:paraId="7B2ECDC7">
            <w:pPr>
              <w:spacing w:before="121" w:line="266" w:lineRule="exact"/>
              <w:ind w:left="1670"/>
              <w:rPr>
                <w:rFonts w:ascii="等线" w:hAnsi="等线" w:eastAsia="等线" w:cs="等线"/>
                <w:sz w:val="17"/>
                <w:szCs w:val="17"/>
              </w:rPr>
            </w:pPr>
            <w:r>
              <w:rPr>
                <w:rFonts w:ascii="等线" w:hAnsi="等线" w:eastAsia="等线" w:cs="等线"/>
                <w:spacing w:val="-3"/>
                <w:position w:val="3"/>
                <w:sz w:val="17"/>
                <w:szCs w:val="17"/>
              </w:rPr>
              <w:t>927</w:t>
            </w:r>
          </w:p>
        </w:tc>
        <w:tc>
          <w:tcPr>
            <w:tcW w:w="2381" w:type="dxa"/>
            <w:gridSpan w:val="2"/>
            <w:vAlign w:val="top"/>
          </w:tcPr>
          <w:p w14:paraId="22153FD1">
            <w:pPr>
              <w:spacing w:before="121" w:line="266" w:lineRule="exact"/>
              <w:ind w:left="1067"/>
              <w:rPr>
                <w:rFonts w:ascii="等线" w:hAnsi="等线" w:eastAsia="等线" w:cs="等线"/>
                <w:sz w:val="17"/>
                <w:szCs w:val="17"/>
              </w:rPr>
            </w:pPr>
            <w:r>
              <w:rPr>
                <w:rFonts w:ascii="等线" w:hAnsi="等线" w:eastAsia="等线" w:cs="等线"/>
                <w:spacing w:val="-3"/>
                <w:position w:val="3"/>
                <w:sz w:val="17"/>
                <w:szCs w:val="17"/>
              </w:rPr>
              <w:t>767</w:t>
            </w:r>
          </w:p>
        </w:tc>
        <w:tc>
          <w:tcPr>
            <w:tcW w:w="2496" w:type="dxa"/>
            <w:gridSpan w:val="2"/>
            <w:shd w:val="clear" w:color="auto" w:fill="BFBFBF"/>
            <w:vAlign w:val="top"/>
          </w:tcPr>
          <w:p w14:paraId="70AE55FE">
            <w:pPr>
              <w:spacing w:before="121" w:line="266" w:lineRule="exact"/>
              <w:ind w:left="963"/>
              <w:rPr>
                <w:rFonts w:ascii="等线" w:hAnsi="等线" w:eastAsia="等线" w:cs="等线"/>
                <w:sz w:val="17"/>
                <w:szCs w:val="17"/>
              </w:rPr>
            </w:pPr>
            <w:r>
              <w:rPr>
                <w:rFonts w:ascii="等线" w:hAnsi="等线" w:eastAsia="等线" w:cs="等线"/>
                <w:spacing w:val="-2"/>
                <w:position w:val="3"/>
                <w:sz w:val="17"/>
                <w:szCs w:val="17"/>
              </w:rPr>
              <w:t>82.74%</w:t>
            </w:r>
          </w:p>
        </w:tc>
      </w:tr>
      <w:tr w14:paraId="14E4F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422" w:type="dxa"/>
            <w:vMerge w:val="restart"/>
            <w:tcBorders>
              <w:bottom w:val="nil"/>
            </w:tcBorders>
            <w:vAlign w:val="top"/>
          </w:tcPr>
          <w:p w14:paraId="3ABE61D3">
            <w:pPr>
              <w:pStyle w:val="20"/>
              <w:spacing w:line="241" w:lineRule="auto"/>
            </w:pPr>
          </w:p>
          <w:p w14:paraId="19F848FA">
            <w:pPr>
              <w:pStyle w:val="20"/>
              <w:spacing w:line="241" w:lineRule="auto"/>
            </w:pPr>
          </w:p>
          <w:p w14:paraId="43509337">
            <w:pPr>
              <w:pStyle w:val="20"/>
              <w:spacing w:line="241" w:lineRule="auto"/>
            </w:pPr>
          </w:p>
          <w:p w14:paraId="6C9F65DC">
            <w:pPr>
              <w:pStyle w:val="20"/>
              <w:spacing w:line="241" w:lineRule="auto"/>
            </w:pPr>
          </w:p>
          <w:p w14:paraId="4462106B">
            <w:pPr>
              <w:pStyle w:val="20"/>
              <w:spacing w:line="241" w:lineRule="auto"/>
            </w:pPr>
          </w:p>
          <w:p w14:paraId="1F03AC22">
            <w:pPr>
              <w:pStyle w:val="20"/>
              <w:spacing w:line="241" w:lineRule="auto"/>
            </w:pPr>
          </w:p>
          <w:p w14:paraId="73BF435D">
            <w:pPr>
              <w:pStyle w:val="20"/>
              <w:spacing w:line="242" w:lineRule="auto"/>
            </w:pPr>
          </w:p>
          <w:p w14:paraId="20658AE6">
            <w:pPr>
              <w:pStyle w:val="20"/>
              <w:spacing w:line="242" w:lineRule="auto"/>
            </w:pPr>
          </w:p>
          <w:p w14:paraId="057013C3">
            <w:pPr>
              <w:pStyle w:val="20"/>
              <w:spacing w:line="242" w:lineRule="auto"/>
            </w:pPr>
          </w:p>
          <w:p w14:paraId="70958635">
            <w:pPr>
              <w:pStyle w:val="20"/>
              <w:spacing w:line="242" w:lineRule="auto"/>
            </w:pPr>
          </w:p>
          <w:p w14:paraId="05DB3846">
            <w:pPr>
              <w:pStyle w:val="20"/>
              <w:spacing w:line="242" w:lineRule="auto"/>
            </w:pPr>
          </w:p>
          <w:p w14:paraId="7632E410">
            <w:pPr>
              <w:pStyle w:val="20"/>
              <w:spacing w:line="242" w:lineRule="auto"/>
            </w:pPr>
          </w:p>
          <w:p w14:paraId="399E7AAD">
            <w:pPr>
              <w:pStyle w:val="20"/>
              <w:spacing w:line="242" w:lineRule="auto"/>
            </w:pPr>
          </w:p>
          <w:p w14:paraId="03EA59B1">
            <w:pPr>
              <w:pStyle w:val="20"/>
              <w:spacing w:line="242" w:lineRule="auto"/>
            </w:pPr>
          </w:p>
          <w:p w14:paraId="00A122B4">
            <w:pPr>
              <w:pStyle w:val="20"/>
              <w:spacing w:line="242" w:lineRule="auto"/>
            </w:pPr>
          </w:p>
          <w:p w14:paraId="556C036A">
            <w:pPr>
              <w:pStyle w:val="20"/>
              <w:spacing w:line="242" w:lineRule="auto"/>
            </w:pPr>
          </w:p>
          <w:p w14:paraId="021C2122">
            <w:pPr>
              <w:pStyle w:val="20"/>
              <w:spacing w:line="242" w:lineRule="auto"/>
            </w:pPr>
          </w:p>
          <w:p w14:paraId="47235714">
            <w:pPr>
              <w:pStyle w:val="20"/>
              <w:spacing w:line="242" w:lineRule="auto"/>
            </w:pPr>
          </w:p>
          <w:p w14:paraId="03ADDF7F">
            <w:pPr>
              <w:pStyle w:val="20"/>
              <w:spacing w:line="242" w:lineRule="auto"/>
            </w:pPr>
          </w:p>
          <w:p w14:paraId="496107E6">
            <w:pPr>
              <w:pStyle w:val="20"/>
              <w:spacing w:line="242" w:lineRule="auto"/>
            </w:pPr>
          </w:p>
          <w:p w14:paraId="69D7EEDE">
            <w:pPr>
              <w:pStyle w:val="20"/>
              <w:spacing w:line="242" w:lineRule="auto"/>
            </w:pPr>
          </w:p>
          <w:p w14:paraId="42D536EB">
            <w:pPr>
              <w:pStyle w:val="20"/>
              <w:spacing w:line="242" w:lineRule="auto"/>
            </w:pPr>
          </w:p>
          <w:p w14:paraId="43064A6A">
            <w:pPr>
              <w:spacing w:before="58" w:line="210" w:lineRule="auto"/>
              <w:ind w:left="92"/>
              <w:rPr>
                <w:rFonts w:ascii="等线" w:hAnsi="等线" w:eastAsia="等线" w:cs="等线"/>
                <w:sz w:val="17"/>
                <w:szCs w:val="17"/>
              </w:rPr>
            </w:pPr>
            <w:r>
              <w:rPr>
                <w:rFonts w:ascii="等线" w:hAnsi="等线" w:eastAsia="等线" w:cs="等线"/>
                <w:spacing w:val="1"/>
                <w:sz w:val="17"/>
                <w:szCs w:val="17"/>
              </w:rPr>
              <w:t>经费控制情况(万</w:t>
            </w:r>
          </w:p>
          <w:p w14:paraId="63A7355C">
            <w:pPr>
              <w:spacing w:line="237" w:lineRule="auto"/>
              <w:ind w:left="607"/>
              <w:rPr>
                <w:rFonts w:ascii="等线" w:hAnsi="等线" w:eastAsia="等线" w:cs="等线"/>
                <w:sz w:val="17"/>
                <w:szCs w:val="17"/>
              </w:rPr>
            </w:pPr>
            <w:r>
              <w:rPr>
                <w:rFonts w:ascii="等线" w:hAnsi="等线" w:eastAsia="等线" w:cs="等线"/>
                <w:spacing w:val="-3"/>
                <w:sz w:val="17"/>
                <w:szCs w:val="17"/>
              </w:rPr>
              <w:t>元)</w:t>
            </w:r>
          </w:p>
        </w:tc>
        <w:tc>
          <w:tcPr>
            <w:tcW w:w="1381" w:type="dxa"/>
            <w:vAlign w:val="top"/>
          </w:tcPr>
          <w:p w14:paraId="5DE9175F">
            <w:pPr>
              <w:spacing w:before="151" w:line="210" w:lineRule="auto"/>
              <w:ind w:left="354"/>
              <w:rPr>
                <w:rFonts w:ascii="等线" w:hAnsi="等线" w:eastAsia="等线" w:cs="等线"/>
                <w:sz w:val="17"/>
                <w:szCs w:val="17"/>
              </w:rPr>
            </w:pPr>
            <w:r>
              <w:rPr>
                <w:rFonts w:ascii="等线" w:hAnsi="等线" w:eastAsia="等线" w:cs="等线"/>
                <w:spacing w:val="-1"/>
                <w:sz w:val="17"/>
                <w:szCs w:val="17"/>
              </w:rPr>
              <w:t>一级指标</w:t>
            </w:r>
          </w:p>
        </w:tc>
        <w:tc>
          <w:tcPr>
            <w:tcW w:w="2210" w:type="dxa"/>
            <w:vAlign w:val="top"/>
          </w:tcPr>
          <w:p w14:paraId="0648C631">
            <w:pPr>
              <w:spacing w:before="151" w:line="210" w:lineRule="auto"/>
              <w:ind w:left="773"/>
              <w:rPr>
                <w:rFonts w:ascii="等线" w:hAnsi="等线" w:eastAsia="等线" w:cs="等线"/>
                <w:sz w:val="17"/>
                <w:szCs w:val="17"/>
              </w:rPr>
            </w:pPr>
            <w:r>
              <w:rPr>
                <w:rFonts w:ascii="等线" w:hAnsi="等线" w:eastAsia="等线" w:cs="等线"/>
                <w:spacing w:val="-1"/>
                <w:sz w:val="17"/>
                <w:szCs w:val="17"/>
              </w:rPr>
              <w:t>二级指标</w:t>
            </w:r>
          </w:p>
        </w:tc>
        <w:tc>
          <w:tcPr>
            <w:tcW w:w="1314" w:type="dxa"/>
            <w:vAlign w:val="top"/>
          </w:tcPr>
          <w:p w14:paraId="78221004">
            <w:pPr>
              <w:spacing w:before="151" w:line="210" w:lineRule="auto"/>
              <w:ind w:left="323"/>
              <w:rPr>
                <w:rFonts w:ascii="等线" w:hAnsi="等线" w:eastAsia="等线" w:cs="等线"/>
                <w:sz w:val="17"/>
                <w:szCs w:val="17"/>
              </w:rPr>
            </w:pPr>
            <w:r>
              <w:rPr>
                <w:rFonts w:ascii="等线" w:hAnsi="等线" w:eastAsia="等线" w:cs="等线"/>
                <w:sz w:val="17"/>
                <w:szCs w:val="17"/>
              </w:rPr>
              <w:t>三级指标</w:t>
            </w:r>
          </w:p>
        </w:tc>
        <w:tc>
          <w:tcPr>
            <w:tcW w:w="1067" w:type="dxa"/>
            <w:vAlign w:val="top"/>
          </w:tcPr>
          <w:p w14:paraId="31896004">
            <w:pPr>
              <w:spacing w:before="122" w:line="246" w:lineRule="exact"/>
              <w:jc w:val="right"/>
              <w:rPr>
                <w:rFonts w:ascii="等线" w:hAnsi="等线" w:eastAsia="等线" w:cs="等线"/>
                <w:sz w:val="17"/>
                <w:szCs w:val="17"/>
              </w:rPr>
            </w:pPr>
            <w:r>
              <w:rPr>
                <w:rFonts w:ascii="等线" w:hAnsi="等线" w:eastAsia="等线" w:cs="等线"/>
                <w:spacing w:val="-1"/>
                <w:position w:val="2"/>
                <w:sz w:val="17"/>
                <w:szCs w:val="17"/>
              </w:rPr>
              <w:t>2023年决算数</w:t>
            </w:r>
          </w:p>
        </w:tc>
        <w:tc>
          <w:tcPr>
            <w:tcW w:w="1189" w:type="dxa"/>
            <w:vAlign w:val="top"/>
          </w:tcPr>
          <w:p w14:paraId="0E45C60A">
            <w:pPr>
              <w:spacing w:before="122" w:line="246" w:lineRule="exact"/>
              <w:ind w:left="86"/>
              <w:rPr>
                <w:rFonts w:ascii="等线" w:hAnsi="等线" w:eastAsia="等线" w:cs="等线"/>
                <w:sz w:val="17"/>
                <w:szCs w:val="17"/>
              </w:rPr>
            </w:pPr>
            <w:r>
              <w:rPr>
                <w:rFonts w:ascii="等线" w:hAnsi="等线" w:eastAsia="等线" w:cs="等线"/>
                <w:spacing w:val="-1"/>
                <w:position w:val="2"/>
                <w:sz w:val="17"/>
                <w:szCs w:val="17"/>
              </w:rPr>
              <w:t>2024年预算数</w:t>
            </w:r>
          </w:p>
        </w:tc>
        <w:tc>
          <w:tcPr>
            <w:tcW w:w="1307" w:type="dxa"/>
            <w:vAlign w:val="top"/>
          </w:tcPr>
          <w:p w14:paraId="67FE454F">
            <w:pPr>
              <w:spacing w:before="122" w:line="246" w:lineRule="exact"/>
              <w:ind w:left="87"/>
              <w:rPr>
                <w:rFonts w:ascii="等线" w:hAnsi="等线" w:eastAsia="等线" w:cs="等线"/>
                <w:sz w:val="17"/>
                <w:szCs w:val="17"/>
              </w:rPr>
            </w:pPr>
            <w:r>
              <w:rPr>
                <w:rFonts w:ascii="等线" w:hAnsi="等线" w:eastAsia="等线" w:cs="等线"/>
                <w:spacing w:val="-1"/>
                <w:position w:val="2"/>
                <w:sz w:val="17"/>
                <w:szCs w:val="17"/>
              </w:rPr>
              <w:t>2024年决算数</w:t>
            </w:r>
          </w:p>
        </w:tc>
      </w:tr>
      <w:tr w14:paraId="410294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422" w:type="dxa"/>
            <w:vMerge w:val="continue"/>
            <w:tcBorders>
              <w:top w:val="nil"/>
              <w:bottom w:val="nil"/>
            </w:tcBorders>
            <w:vAlign w:val="top"/>
          </w:tcPr>
          <w:p w14:paraId="375A0EC0">
            <w:pPr>
              <w:pStyle w:val="20"/>
            </w:pPr>
          </w:p>
        </w:tc>
        <w:tc>
          <w:tcPr>
            <w:tcW w:w="1381" w:type="dxa"/>
            <w:vMerge w:val="restart"/>
            <w:tcBorders>
              <w:bottom w:val="nil"/>
            </w:tcBorders>
            <w:vAlign w:val="top"/>
          </w:tcPr>
          <w:p w14:paraId="457FE6C0">
            <w:pPr>
              <w:pStyle w:val="20"/>
              <w:spacing w:line="272" w:lineRule="auto"/>
            </w:pPr>
          </w:p>
          <w:p w14:paraId="4EBB9407">
            <w:pPr>
              <w:pStyle w:val="20"/>
              <w:spacing w:line="273" w:lineRule="auto"/>
            </w:pPr>
          </w:p>
          <w:p w14:paraId="0FE331BF">
            <w:pPr>
              <w:pStyle w:val="20"/>
              <w:spacing w:line="273" w:lineRule="auto"/>
            </w:pPr>
          </w:p>
          <w:p w14:paraId="18CC052A">
            <w:pPr>
              <w:spacing w:before="57" w:line="213" w:lineRule="auto"/>
              <w:ind w:left="353"/>
              <w:rPr>
                <w:rFonts w:ascii="等线" w:hAnsi="等线" w:eastAsia="等线" w:cs="等线"/>
                <w:sz w:val="17"/>
                <w:szCs w:val="17"/>
              </w:rPr>
            </w:pPr>
            <w:r>
              <w:rPr>
                <w:rFonts w:ascii="等线" w:hAnsi="等线" w:eastAsia="等线" w:cs="等线"/>
                <w:sz w:val="17"/>
                <w:szCs w:val="17"/>
              </w:rPr>
              <w:t>三公经费</w:t>
            </w:r>
          </w:p>
        </w:tc>
        <w:tc>
          <w:tcPr>
            <w:tcW w:w="2210" w:type="dxa"/>
            <w:vMerge w:val="restart"/>
            <w:tcBorders>
              <w:bottom w:val="nil"/>
            </w:tcBorders>
            <w:vAlign w:val="top"/>
          </w:tcPr>
          <w:p w14:paraId="6EC1F3E2">
            <w:pPr>
              <w:pStyle w:val="20"/>
              <w:spacing w:line="305" w:lineRule="auto"/>
            </w:pPr>
          </w:p>
          <w:p w14:paraId="53F1A5D2">
            <w:pPr>
              <w:spacing w:before="58" w:line="247" w:lineRule="exact"/>
              <w:ind w:left="39"/>
              <w:rPr>
                <w:rFonts w:ascii="等线" w:hAnsi="等线" w:eastAsia="等线" w:cs="等线"/>
                <w:sz w:val="17"/>
                <w:szCs w:val="17"/>
              </w:rPr>
            </w:pPr>
            <w:r>
              <w:rPr>
                <w:rFonts w:ascii="等线" w:hAnsi="等线" w:eastAsia="等线" w:cs="等线"/>
                <w:spacing w:val="-1"/>
                <w:position w:val="2"/>
                <w:sz w:val="17"/>
                <w:szCs w:val="17"/>
              </w:rPr>
              <w:t>1</w:t>
            </w:r>
            <w:r>
              <w:rPr>
                <w:rFonts w:ascii="等线" w:hAnsi="等线" w:eastAsia="等线" w:cs="等线"/>
                <w:spacing w:val="-19"/>
                <w:position w:val="2"/>
                <w:sz w:val="17"/>
                <w:szCs w:val="17"/>
              </w:rPr>
              <w:t xml:space="preserve"> </w:t>
            </w:r>
            <w:r>
              <w:rPr>
                <w:rFonts w:ascii="等线" w:hAnsi="等线" w:eastAsia="等线" w:cs="等线"/>
                <w:spacing w:val="-1"/>
                <w:position w:val="2"/>
                <w:sz w:val="17"/>
                <w:szCs w:val="17"/>
              </w:rPr>
              <w:t>、公务用车购置和维护经费</w:t>
            </w:r>
          </w:p>
        </w:tc>
        <w:tc>
          <w:tcPr>
            <w:tcW w:w="1314" w:type="dxa"/>
            <w:vAlign w:val="top"/>
          </w:tcPr>
          <w:p w14:paraId="59137AEF">
            <w:pPr>
              <w:spacing w:before="149" w:line="212" w:lineRule="auto"/>
              <w:ind w:left="65"/>
              <w:rPr>
                <w:rFonts w:ascii="等线" w:hAnsi="等线" w:eastAsia="等线" w:cs="等线"/>
                <w:sz w:val="17"/>
                <w:szCs w:val="17"/>
              </w:rPr>
            </w:pPr>
            <w:r>
              <w:rPr>
                <w:rFonts w:ascii="等线" w:hAnsi="等线" w:eastAsia="等线" w:cs="等线"/>
                <w:spacing w:val="1"/>
                <w:sz w:val="17"/>
                <w:szCs w:val="17"/>
              </w:rPr>
              <w:t>其中：公车购置</w:t>
            </w:r>
          </w:p>
        </w:tc>
        <w:tc>
          <w:tcPr>
            <w:tcW w:w="1067" w:type="dxa"/>
            <w:vAlign w:val="top"/>
          </w:tcPr>
          <w:p w14:paraId="3B0C8B4F">
            <w:pPr>
              <w:spacing w:before="122" w:line="266" w:lineRule="exact"/>
              <w:ind w:left="352"/>
              <w:rPr>
                <w:rFonts w:ascii="等线" w:hAnsi="等线" w:eastAsia="等线" w:cs="等线"/>
                <w:sz w:val="17"/>
                <w:szCs w:val="17"/>
              </w:rPr>
            </w:pPr>
            <w:r>
              <w:rPr>
                <w:rFonts w:ascii="等线" w:hAnsi="等线" w:eastAsia="等线" w:cs="等线"/>
                <w:spacing w:val="-3"/>
                <w:position w:val="3"/>
                <w:sz w:val="17"/>
                <w:szCs w:val="17"/>
              </w:rPr>
              <w:t>17.98</w:t>
            </w:r>
          </w:p>
        </w:tc>
        <w:tc>
          <w:tcPr>
            <w:tcW w:w="1189" w:type="dxa"/>
            <w:vAlign w:val="top"/>
          </w:tcPr>
          <w:p w14:paraId="5DDA0EFA">
            <w:pPr>
              <w:pStyle w:val="20"/>
            </w:pPr>
          </w:p>
        </w:tc>
        <w:tc>
          <w:tcPr>
            <w:tcW w:w="1307" w:type="dxa"/>
            <w:vAlign w:val="top"/>
          </w:tcPr>
          <w:p w14:paraId="5D30FCAA">
            <w:pPr>
              <w:pStyle w:val="20"/>
            </w:pPr>
          </w:p>
        </w:tc>
      </w:tr>
      <w:tr w14:paraId="31E945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422" w:type="dxa"/>
            <w:vMerge w:val="continue"/>
            <w:tcBorders>
              <w:top w:val="nil"/>
              <w:bottom w:val="nil"/>
            </w:tcBorders>
            <w:vAlign w:val="top"/>
          </w:tcPr>
          <w:p w14:paraId="5FF543EE">
            <w:pPr>
              <w:pStyle w:val="20"/>
            </w:pPr>
          </w:p>
        </w:tc>
        <w:tc>
          <w:tcPr>
            <w:tcW w:w="1381" w:type="dxa"/>
            <w:vMerge w:val="continue"/>
            <w:tcBorders>
              <w:top w:val="nil"/>
              <w:bottom w:val="nil"/>
            </w:tcBorders>
            <w:vAlign w:val="top"/>
          </w:tcPr>
          <w:p w14:paraId="70877CBE">
            <w:pPr>
              <w:pStyle w:val="20"/>
            </w:pPr>
          </w:p>
        </w:tc>
        <w:tc>
          <w:tcPr>
            <w:tcW w:w="2210" w:type="dxa"/>
            <w:vMerge w:val="continue"/>
            <w:tcBorders>
              <w:top w:val="nil"/>
            </w:tcBorders>
            <w:vAlign w:val="top"/>
          </w:tcPr>
          <w:p w14:paraId="6130269B">
            <w:pPr>
              <w:pStyle w:val="20"/>
            </w:pPr>
          </w:p>
        </w:tc>
        <w:tc>
          <w:tcPr>
            <w:tcW w:w="1314" w:type="dxa"/>
            <w:vAlign w:val="top"/>
          </w:tcPr>
          <w:p w14:paraId="320E24FC">
            <w:pPr>
              <w:spacing w:before="150" w:line="212" w:lineRule="auto"/>
              <w:ind w:left="148"/>
              <w:rPr>
                <w:rFonts w:ascii="等线" w:hAnsi="等线" w:eastAsia="等线" w:cs="等线"/>
                <w:sz w:val="17"/>
                <w:szCs w:val="17"/>
              </w:rPr>
            </w:pPr>
            <w:r>
              <w:rPr>
                <w:rFonts w:ascii="等线" w:hAnsi="等线" w:eastAsia="等线" w:cs="等线"/>
                <w:spacing w:val="1"/>
                <w:sz w:val="17"/>
                <w:szCs w:val="17"/>
              </w:rPr>
              <w:t>公车运行维护</w:t>
            </w:r>
          </w:p>
        </w:tc>
        <w:tc>
          <w:tcPr>
            <w:tcW w:w="1067" w:type="dxa"/>
            <w:vAlign w:val="top"/>
          </w:tcPr>
          <w:p w14:paraId="53CD4E54">
            <w:pPr>
              <w:spacing w:before="123" w:line="265" w:lineRule="exact"/>
              <w:ind w:left="352"/>
              <w:rPr>
                <w:rFonts w:ascii="等线" w:hAnsi="等线" w:eastAsia="等线" w:cs="等线"/>
                <w:sz w:val="17"/>
                <w:szCs w:val="17"/>
              </w:rPr>
            </w:pPr>
            <w:r>
              <w:rPr>
                <w:rFonts w:ascii="等线" w:hAnsi="等线" w:eastAsia="等线" w:cs="等线"/>
                <w:spacing w:val="-3"/>
                <w:position w:val="3"/>
                <w:sz w:val="17"/>
                <w:szCs w:val="17"/>
              </w:rPr>
              <w:t>13.16</w:t>
            </w:r>
          </w:p>
        </w:tc>
        <w:tc>
          <w:tcPr>
            <w:tcW w:w="1189" w:type="dxa"/>
            <w:vAlign w:val="top"/>
          </w:tcPr>
          <w:p w14:paraId="48C49B89">
            <w:pPr>
              <w:spacing w:before="161" w:line="241" w:lineRule="auto"/>
              <w:ind w:right="9"/>
              <w:jc w:val="right"/>
              <w:rPr>
                <w:rFonts w:ascii="宋体" w:hAnsi="宋体" w:eastAsia="宋体" w:cs="宋体"/>
                <w:sz w:val="17"/>
                <w:szCs w:val="17"/>
              </w:rPr>
            </w:pPr>
            <w:r>
              <w:rPr>
                <w:rFonts w:ascii="宋体" w:hAnsi="宋体" w:eastAsia="宋体" w:cs="宋体"/>
                <w:spacing w:val="-2"/>
                <w:sz w:val="17"/>
                <w:szCs w:val="17"/>
              </w:rPr>
              <w:t>0.00</w:t>
            </w:r>
          </w:p>
        </w:tc>
        <w:tc>
          <w:tcPr>
            <w:tcW w:w="1307" w:type="dxa"/>
            <w:vAlign w:val="top"/>
          </w:tcPr>
          <w:p w14:paraId="57F4AB84">
            <w:pPr>
              <w:spacing w:before="161" w:line="241" w:lineRule="auto"/>
              <w:ind w:left="438"/>
              <w:rPr>
                <w:rFonts w:ascii="宋体" w:hAnsi="宋体" w:eastAsia="宋体" w:cs="宋体"/>
                <w:sz w:val="17"/>
                <w:szCs w:val="17"/>
              </w:rPr>
            </w:pPr>
            <w:r>
              <w:rPr>
                <w:rFonts w:ascii="宋体" w:hAnsi="宋体" w:eastAsia="宋体" w:cs="宋体"/>
                <w:spacing w:val="-2"/>
                <w:sz w:val="17"/>
                <w:szCs w:val="17"/>
              </w:rPr>
              <w:t>6.01</w:t>
            </w:r>
          </w:p>
        </w:tc>
      </w:tr>
      <w:tr w14:paraId="6E4FC4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422" w:type="dxa"/>
            <w:vMerge w:val="continue"/>
            <w:tcBorders>
              <w:top w:val="nil"/>
              <w:bottom w:val="nil"/>
            </w:tcBorders>
            <w:vAlign w:val="top"/>
          </w:tcPr>
          <w:p w14:paraId="5B0751C8">
            <w:pPr>
              <w:pStyle w:val="20"/>
            </w:pPr>
          </w:p>
        </w:tc>
        <w:tc>
          <w:tcPr>
            <w:tcW w:w="1381" w:type="dxa"/>
            <w:vMerge w:val="continue"/>
            <w:tcBorders>
              <w:top w:val="nil"/>
              <w:bottom w:val="nil"/>
            </w:tcBorders>
            <w:vAlign w:val="top"/>
          </w:tcPr>
          <w:p w14:paraId="1A03915D">
            <w:pPr>
              <w:pStyle w:val="20"/>
            </w:pPr>
          </w:p>
        </w:tc>
        <w:tc>
          <w:tcPr>
            <w:tcW w:w="2210" w:type="dxa"/>
            <w:vAlign w:val="top"/>
          </w:tcPr>
          <w:p w14:paraId="018E2654">
            <w:pPr>
              <w:spacing w:before="121" w:line="247" w:lineRule="exact"/>
              <w:ind w:left="640"/>
              <w:rPr>
                <w:rFonts w:ascii="等线" w:hAnsi="等线" w:eastAsia="等线" w:cs="等线"/>
                <w:sz w:val="17"/>
                <w:szCs w:val="17"/>
              </w:rPr>
            </w:pPr>
            <w:r>
              <w:rPr>
                <w:rFonts w:ascii="等线" w:hAnsi="等线" w:eastAsia="等线" w:cs="等线"/>
                <w:spacing w:val="-8"/>
                <w:position w:val="2"/>
                <w:sz w:val="17"/>
                <w:szCs w:val="17"/>
              </w:rPr>
              <w:t>2</w:t>
            </w:r>
            <w:r>
              <w:rPr>
                <w:rFonts w:ascii="等线" w:hAnsi="等线" w:eastAsia="等线" w:cs="等线"/>
                <w:spacing w:val="-22"/>
                <w:position w:val="2"/>
                <w:sz w:val="17"/>
                <w:szCs w:val="17"/>
              </w:rPr>
              <w:t xml:space="preserve"> </w:t>
            </w:r>
            <w:r>
              <w:rPr>
                <w:rFonts w:ascii="等线" w:hAnsi="等线" w:eastAsia="等线" w:cs="等线"/>
                <w:spacing w:val="-8"/>
                <w:position w:val="2"/>
                <w:sz w:val="17"/>
                <w:szCs w:val="17"/>
              </w:rPr>
              <w:t>、</w:t>
            </w:r>
            <w:r>
              <w:rPr>
                <w:rFonts w:ascii="等线" w:hAnsi="等线" w:eastAsia="等线" w:cs="等线"/>
                <w:spacing w:val="-23"/>
                <w:position w:val="2"/>
                <w:sz w:val="17"/>
                <w:szCs w:val="17"/>
              </w:rPr>
              <w:t xml:space="preserve"> </w:t>
            </w:r>
            <w:r>
              <w:rPr>
                <w:rFonts w:ascii="等线" w:hAnsi="等线" w:eastAsia="等线" w:cs="等线"/>
                <w:spacing w:val="-8"/>
                <w:position w:val="2"/>
                <w:sz w:val="17"/>
                <w:szCs w:val="17"/>
              </w:rPr>
              <w:t>出国经费</w:t>
            </w:r>
          </w:p>
        </w:tc>
        <w:tc>
          <w:tcPr>
            <w:tcW w:w="1314" w:type="dxa"/>
            <w:vAlign w:val="top"/>
          </w:tcPr>
          <w:p w14:paraId="7ED228C2">
            <w:pPr>
              <w:pStyle w:val="20"/>
            </w:pPr>
          </w:p>
        </w:tc>
        <w:tc>
          <w:tcPr>
            <w:tcW w:w="1067" w:type="dxa"/>
            <w:vAlign w:val="top"/>
          </w:tcPr>
          <w:p w14:paraId="35C9C5B9">
            <w:pPr>
              <w:pStyle w:val="20"/>
            </w:pPr>
          </w:p>
        </w:tc>
        <w:tc>
          <w:tcPr>
            <w:tcW w:w="1189" w:type="dxa"/>
            <w:vAlign w:val="top"/>
          </w:tcPr>
          <w:p w14:paraId="18E1BC50">
            <w:pPr>
              <w:pStyle w:val="20"/>
            </w:pPr>
          </w:p>
        </w:tc>
        <w:tc>
          <w:tcPr>
            <w:tcW w:w="1307" w:type="dxa"/>
            <w:vAlign w:val="top"/>
          </w:tcPr>
          <w:p w14:paraId="7C7593DD">
            <w:pPr>
              <w:pStyle w:val="20"/>
            </w:pPr>
          </w:p>
        </w:tc>
      </w:tr>
      <w:tr w14:paraId="00B73A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422" w:type="dxa"/>
            <w:vMerge w:val="continue"/>
            <w:tcBorders>
              <w:top w:val="nil"/>
              <w:bottom w:val="nil"/>
            </w:tcBorders>
            <w:vAlign w:val="top"/>
          </w:tcPr>
          <w:p w14:paraId="67ECA658">
            <w:pPr>
              <w:pStyle w:val="20"/>
            </w:pPr>
          </w:p>
        </w:tc>
        <w:tc>
          <w:tcPr>
            <w:tcW w:w="1381" w:type="dxa"/>
            <w:vMerge w:val="continue"/>
            <w:tcBorders>
              <w:top w:val="nil"/>
            </w:tcBorders>
            <w:vAlign w:val="top"/>
          </w:tcPr>
          <w:p w14:paraId="4BBBF50F">
            <w:pPr>
              <w:pStyle w:val="20"/>
            </w:pPr>
          </w:p>
        </w:tc>
        <w:tc>
          <w:tcPr>
            <w:tcW w:w="2210" w:type="dxa"/>
            <w:vAlign w:val="top"/>
          </w:tcPr>
          <w:p w14:paraId="1B86728C">
            <w:pPr>
              <w:spacing w:before="124" w:line="247" w:lineRule="exact"/>
              <w:ind w:left="638"/>
              <w:rPr>
                <w:rFonts w:ascii="等线" w:hAnsi="等线" w:eastAsia="等线" w:cs="等线"/>
                <w:sz w:val="17"/>
                <w:szCs w:val="17"/>
              </w:rPr>
            </w:pPr>
            <w:r>
              <w:rPr>
                <w:rFonts w:ascii="等线" w:hAnsi="等线" w:eastAsia="等线" w:cs="等线"/>
                <w:spacing w:val="-3"/>
                <w:position w:val="2"/>
                <w:sz w:val="17"/>
                <w:szCs w:val="17"/>
              </w:rPr>
              <w:t>3</w:t>
            </w:r>
            <w:r>
              <w:rPr>
                <w:rFonts w:ascii="等线" w:hAnsi="等线" w:eastAsia="等线" w:cs="等线"/>
                <w:spacing w:val="-26"/>
                <w:position w:val="2"/>
                <w:sz w:val="17"/>
                <w:szCs w:val="17"/>
              </w:rPr>
              <w:t xml:space="preserve"> </w:t>
            </w:r>
            <w:r>
              <w:rPr>
                <w:rFonts w:ascii="等线" w:hAnsi="等线" w:eastAsia="等线" w:cs="等线"/>
                <w:spacing w:val="-3"/>
                <w:position w:val="2"/>
                <w:sz w:val="17"/>
                <w:szCs w:val="17"/>
              </w:rPr>
              <w:t>、公务接待</w:t>
            </w:r>
          </w:p>
        </w:tc>
        <w:tc>
          <w:tcPr>
            <w:tcW w:w="1314" w:type="dxa"/>
            <w:vAlign w:val="top"/>
          </w:tcPr>
          <w:p w14:paraId="09C9D8BB">
            <w:pPr>
              <w:pStyle w:val="20"/>
            </w:pPr>
          </w:p>
        </w:tc>
        <w:tc>
          <w:tcPr>
            <w:tcW w:w="1067" w:type="dxa"/>
            <w:vAlign w:val="top"/>
          </w:tcPr>
          <w:p w14:paraId="06D4C384">
            <w:pPr>
              <w:spacing w:before="124" w:line="265" w:lineRule="exact"/>
              <w:ind w:left="393"/>
              <w:rPr>
                <w:rFonts w:ascii="等线" w:hAnsi="等线" w:eastAsia="等线" w:cs="等线"/>
                <w:sz w:val="17"/>
                <w:szCs w:val="17"/>
              </w:rPr>
            </w:pPr>
            <w:r>
              <w:rPr>
                <w:rFonts w:ascii="等线" w:hAnsi="等线" w:eastAsia="等线" w:cs="等线"/>
                <w:spacing w:val="-3"/>
                <w:position w:val="3"/>
                <w:sz w:val="17"/>
                <w:szCs w:val="17"/>
              </w:rPr>
              <w:t>6.03</w:t>
            </w:r>
          </w:p>
        </w:tc>
        <w:tc>
          <w:tcPr>
            <w:tcW w:w="1189" w:type="dxa"/>
            <w:vAlign w:val="top"/>
          </w:tcPr>
          <w:p w14:paraId="713FBEAF">
            <w:pPr>
              <w:spacing w:before="162" w:line="241" w:lineRule="auto"/>
              <w:ind w:right="9"/>
              <w:jc w:val="right"/>
              <w:rPr>
                <w:rFonts w:ascii="宋体" w:hAnsi="宋体" w:eastAsia="宋体" w:cs="宋体"/>
                <w:sz w:val="17"/>
                <w:szCs w:val="17"/>
              </w:rPr>
            </w:pPr>
            <w:r>
              <w:rPr>
                <w:rFonts w:ascii="宋体" w:hAnsi="宋体" w:eastAsia="宋体" w:cs="宋体"/>
                <w:spacing w:val="-2"/>
                <w:sz w:val="17"/>
                <w:szCs w:val="17"/>
              </w:rPr>
              <w:t>0.00</w:t>
            </w:r>
          </w:p>
        </w:tc>
        <w:tc>
          <w:tcPr>
            <w:tcW w:w="1307" w:type="dxa"/>
            <w:vAlign w:val="top"/>
          </w:tcPr>
          <w:p w14:paraId="3A092A6C">
            <w:pPr>
              <w:spacing w:before="124" w:line="265" w:lineRule="exact"/>
              <w:ind w:left="457"/>
              <w:rPr>
                <w:rFonts w:ascii="等线" w:hAnsi="等线" w:eastAsia="等线" w:cs="等线"/>
                <w:sz w:val="17"/>
                <w:szCs w:val="17"/>
              </w:rPr>
            </w:pPr>
            <w:r>
              <w:rPr>
                <w:rFonts w:ascii="等线" w:hAnsi="等线" w:eastAsia="等线" w:cs="等线"/>
                <w:spacing w:val="-3"/>
                <w:position w:val="3"/>
                <w:sz w:val="17"/>
                <w:szCs w:val="17"/>
              </w:rPr>
              <w:t>6.01</w:t>
            </w:r>
          </w:p>
        </w:tc>
      </w:tr>
      <w:tr w14:paraId="76FDE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422" w:type="dxa"/>
            <w:vMerge w:val="continue"/>
            <w:tcBorders>
              <w:top w:val="nil"/>
              <w:bottom w:val="nil"/>
            </w:tcBorders>
            <w:vAlign w:val="top"/>
          </w:tcPr>
          <w:p w14:paraId="473FF960">
            <w:pPr>
              <w:pStyle w:val="20"/>
            </w:pPr>
          </w:p>
        </w:tc>
        <w:tc>
          <w:tcPr>
            <w:tcW w:w="1381" w:type="dxa"/>
            <w:vMerge w:val="restart"/>
            <w:tcBorders>
              <w:bottom w:val="nil"/>
            </w:tcBorders>
            <w:vAlign w:val="top"/>
          </w:tcPr>
          <w:p w14:paraId="1E82673B">
            <w:pPr>
              <w:pStyle w:val="20"/>
              <w:spacing w:line="251" w:lineRule="auto"/>
            </w:pPr>
            <w:r>
              <mc:AlternateContent>
                <mc:Choice Requires="wps">
                  <w:drawing>
                    <wp:anchor distT="0" distB="0" distL="114300" distR="114300" simplePos="0" relativeHeight="251659264" behindDoc="0" locked="0" layoutInCell="1" allowOverlap="1">
                      <wp:simplePos x="0" y="0"/>
                      <wp:positionH relativeFrom="rightMargin">
                        <wp:posOffset>-66040</wp:posOffset>
                      </wp:positionH>
                      <wp:positionV relativeFrom="topMargin">
                        <wp:posOffset>3197225</wp:posOffset>
                      </wp:positionV>
                      <wp:extent cx="131445" cy="14986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31445" cy="149860"/>
                              </a:xfrm>
                              <a:prstGeom prst="rect">
                                <a:avLst/>
                              </a:prstGeom>
                              <a:noFill/>
                              <a:ln>
                                <a:noFill/>
                              </a:ln>
                            </wps:spPr>
                            <wps:txbx>
                              <w:txbxContent>
                                <w:p w14:paraId="06B34390">
                                  <w:pPr>
                                    <w:spacing w:before="20" w:line="204" w:lineRule="auto"/>
                                    <w:ind w:left="20"/>
                                    <w:rPr>
                                      <w:rFonts w:ascii="等线" w:hAnsi="等线" w:eastAsia="等线" w:cs="等线"/>
                                      <w:sz w:val="17"/>
                                      <w:szCs w:val="17"/>
                                    </w:rPr>
                                  </w:pPr>
                                  <w:r>
                                    <w:rPr>
                                      <w:rFonts w:ascii="等线" w:hAnsi="等线" w:eastAsia="等线" w:cs="等线"/>
                                      <w:sz w:val="17"/>
                                      <w:szCs w:val="17"/>
                                    </w:rPr>
                                    <w:t>职</w:t>
                                  </w:r>
                                </w:p>
                              </w:txbxContent>
                            </wps:txbx>
                            <wps:bodyPr lIns="0" tIns="0" rIns="0" bIns="0" upright="1"/>
                          </wps:wsp>
                        </a:graphicData>
                      </a:graphic>
                    </wp:anchor>
                  </w:drawing>
                </mc:Choice>
                <mc:Fallback>
                  <w:pict>
                    <v:shape id="_x0000_s1026" o:spid="_x0000_s1026" o:spt="202" type="#_x0000_t202" style="position:absolute;left:0pt;margin-left:63.6pt;margin-top:252.25pt;height:11.8pt;width:10.35pt;mso-position-horizontal-relative:page;mso-position-vertical-relative:page;z-index:251659264;mso-width-relative:page;mso-height-relative:page;" filled="f" stroked="f" coordsize="21600,21600" o:gfxdata="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8Jb8W2QAAAAoBAAAPAAAAAAAAAAEAIAAAACIAAABkcnMvZG93bnJldi54bWxQSwEC&#10;FAAUAAAACACHTuJATS6qqLoBAABxAwAADgAAAAAAAAABACAAAAAoAQAAZHJzL2Uyb0RvYy54bWxQ&#10;SwUGAAAAAAYABgBZAQAAVAUAAAAA&#10;">
                      <v:fill on="f" focussize="0,0"/>
                      <v:stroke on="f"/>
                      <v:imagedata o:title=""/>
                      <o:lock v:ext="edit" aspectratio="f"/>
                      <v:textbox inset="0mm,0mm,0mm,0mm">
                        <w:txbxContent>
                          <w:p w14:paraId="06B34390">
                            <w:pPr>
                              <w:spacing w:before="20" w:line="204" w:lineRule="auto"/>
                              <w:ind w:left="20"/>
                              <w:rPr>
                                <w:rFonts w:ascii="等线" w:hAnsi="等线" w:eastAsia="等线" w:cs="等线"/>
                                <w:sz w:val="17"/>
                                <w:szCs w:val="17"/>
                              </w:rPr>
                            </w:pPr>
                            <w:r>
                              <w:rPr>
                                <w:rFonts w:ascii="等线" w:hAnsi="等线" w:eastAsia="等线" w:cs="等线"/>
                                <w:sz w:val="17"/>
                                <w:szCs w:val="17"/>
                              </w:rPr>
                              <w:t>职</w:t>
                            </w:r>
                          </w:p>
                        </w:txbxContent>
                      </v:textbox>
                    </v:shape>
                  </w:pict>
                </mc:Fallback>
              </mc:AlternateContent>
            </w:r>
          </w:p>
          <w:p w14:paraId="5CCCCEA6">
            <w:pPr>
              <w:pStyle w:val="20"/>
              <w:spacing w:line="251" w:lineRule="auto"/>
            </w:pPr>
          </w:p>
          <w:p w14:paraId="7D4BF280">
            <w:pPr>
              <w:pStyle w:val="20"/>
              <w:spacing w:line="251" w:lineRule="auto"/>
            </w:pPr>
          </w:p>
          <w:p w14:paraId="2D86723F">
            <w:pPr>
              <w:pStyle w:val="20"/>
              <w:spacing w:line="251" w:lineRule="auto"/>
            </w:pPr>
          </w:p>
          <w:p w14:paraId="595468CD">
            <w:pPr>
              <w:pStyle w:val="20"/>
              <w:spacing w:line="251" w:lineRule="auto"/>
            </w:pPr>
          </w:p>
          <w:p w14:paraId="4D959BAB">
            <w:pPr>
              <w:pStyle w:val="20"/>
              <w:spacing w:line="251" w:lineRule="auto"/>
            </w:pPr>
          </w:p>
          <w:p w14:paraId="3F649C1A">
            <w:pPr>
              <w:pStyle w:val="20"/>
              <w:spacing w:line="251" w:lineRule="auto"/>
            </w:pPr>
          </w:p>
          <w:p w14:paraId="0AD96B4D">
            <w:pPr>
              <w:pStyle w:val="20"/>
              <w:spacing w:line="251" w:lineRule="auto"/>
            </w:pPr>
          </w:p>
          <w:p w14:paraId="0DB9331D">
            <w:pPr>
              <w:pStyle w:val="20"/>
              <w:spacing w:line="251" w:lineRule="auto"/>
            </w:pPr>
          </w:p>
          <w:p w14:paraId="4A16D572">
            <w:pPr>
              <w:pStyle w:val="20"/>
              <w:spacing w:line="252" w:lineRule="auto"/>
            </w:pPr>
          </w:p>
          <w:p w14:paraId="17C9BB93">
            <w:pPr>
              <w:pStyle w:val="20"/>
              <w:spacing w:line="252" w:lineRule="auto"/>
            </w:pPr>
          </w:p>
          <w:p w14:paraId="15F44C34">
            <w:pPr>
              <w:pStyle w:val="20"/>
              <w:spacing w:line="252" w:lineRule="auto"/>
            </w:pPr>
          </w:p>
          <w:p w14:paraId="50924FF2">
            <w:pPr>
              <w:spacing w:before="58" w:line="210" w:lineRule="auto"/>
              <w:ind w:left="351"/>
              <w:rPr>
                <w:rFonts w:ascii="等线" w:hAnsi="等线" w:eastAsia="等线" w:cs="等线"/>
                <w:sz w:val="17"/>
                <w:szCs w:val="17"/>
              </w:rPr>
            </w:pPr>
            <w:r>
              <w:rPr>
                <w:rFonts w:ascii="等线" w:hAnsi="等线" w:eastAsia="等线" w:cs="等线"/>
                <w:sz w:val="17"/>
                <w:szCs w:val="17"/>
              </w:rPr>
              <w:t>项目支出</w:t>
            </w:r>
          </w:p>
        </w:tc>
        <w:tc>
          <w:tcPr>
            <w:tcW w:w="2210" w:type="dxa"/>
            <w:vAlign w:val="top"/>
          </w:tcPr>
          <w:p w14:paraId="6386A112">
            <w:pPr>
              <w:spacing w:before="125" w:line="246" w:lineRule="exact"/>
              <w:ind w:left="471"/>
              <w:rPr>
                <w:rFonts w:ascii="等线" w:hAnsi="等线" w:eastAsia="等线" w:cs="等线"/>
                <w:sz w:val="17"/>
                <w:szCs w:val="17"/>
              </w:rPr>
            </w:pPr>
            <w:r>
              <w:rPr>
                <w:rFonts w:ascii="等线" w:hAnsi="等线" w:eastAsia="等线" w:cs="等线"/>
                <w:spacing w:val="-3"/>
                <w:position w:val="2"/>
                <w:sz w:val="17"/>
                <w:szCs w:val="17"/>
              </w:rPr>
              <w:t>1</w:t>
            </w:r>
            <w:r>
              <w:rPr>
                <w:rFonts w:ascii="等线" w:hAnsi="等线" w:eastAsia="等线" w:cs="等线"/>
                <w:spacing w:val="-21"/>
                <w:position w:val="2"/>
                <w:sz w:val="17"/>
                <w:szCs w:val="17"/>
              </w:rPr>
              <w:t xml:space="preserve"> </w:t>
            </w:r>
            <w:r>
              <w:rPr>
                <w:rFonts w:ascii="等线" w:hAnsi="等线" w:eastAsia="等线" w:cs="等线"/>
                <w:spacing w:val="-3"/>
                <w:position w:val="2"/>
                <w:sz w:val="17"/>
                <w:szCs w:val="17"/>
              </w:rPr>
              <w:t>、业务工作经费</w:t>
            </w:r>
          </w:p>
        </w:tc>
        <w:tc>
          <w:tcPr>
            <w:tcW w:w="1314" w:type="dxa"/>
            <w:vAlign w:val="top"/>
          </w:tcPr>
          <w:p w14:paraId="6B74D400">
            <w:pPr>
              <w:pStyle w:val="20"/>
            </w:pPr>
          </w:p>
        </w:tc>
        <w:tc>
          <w:tcPr>
            <w:tcW w:w="1067" w:type="dxa"/>
            <w:vAlign w:val="top"/>
          </w:tcPr>
          <w:p w14:paraId="2B0C9EBF">
            <w:pPr>
              <w:pStyle w:val="20"/>
            </w:pPr>
          </w:p>
        </w:tc>
        <w:tc>
          <w:tcPr>
            <w:tcW w:w="1189" w:type="dxa"/>
            <w:vAlign w:val="top"/>
          </w:tcPr>
          <w:p w14:paraId="5D278D03">
            <w:pPr>
              <w:pStyle w:val="20"/>
            </w:pPr>
          </w:p>
        </w:tc>
        <w:tc>
          <w:tcPr>
            <w:tcW w:w="1307" w:type="dxa"/>
            <w:vAlign w:val="top"/>
          </w:tcPr>
          <w:p w14:paraId="33F1B091">
            <w:pPr>
              <w:pStyle w:val="20"/>
            </w:pPr>
          </w:p>
        </w:tc>
      </w:tr>
      <w:tr w14:paraId="2CFDFB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422" w:type="dxa"/>
            <w:vMerge w:val="continue"/>
            <w:tcBorders>
              <w:top w:val="nil"/>
              <w:bottom w:val="nil"/>
            </w:tcBorders>
            <w:vAlign w:val="top"/>
          </w:tcPr>
          <w:p w14:paraId="220DDED3">
            <w:pPr>
              <w:pStyle w:val="20"/>
            </w:pPr>
          </w:p>
        </w:tc>
        <w:tc>
          <w:tcPr>
            <w:tcW w:w="1381" w:type="dxa"/>
            <w:vMerge w:val="continue"/>
            <w:tcBorders>
              <w:top w:val="nil"/>
              <w:bottom w:val="nil"/>
            </w:tcBorders>
            <w:vAlign w:val="top"/>
          </w:tcPr>
          <w:p w14:paraId="6BB04CD8">
            <w:pPr>
              <w:pStyle w:val="20"/>
            </w:pPr>
          </w:p>
        </w:tc>
        <w:tc>
          <w:tcPr>
            <w:tcW w:w="2210" w:type="dxa"/>
            <w:vAlign w:val="top"/>
          </w:tcPr>
          <w:p w14:paraId="22D3CBAB">
            <w:pPr>
              <w:spacing w:before="123" w:line="247" w:lineRule="exact"/>
              <w:ind w:left="467"/>
              <w:rPr>
                <w:rFonts w:ascii="等线" w:hAnsi="等线" w:eastAsia="等线" w:cs="等线"/>
                <w:sz w:val="17"/>
                <w:szCs w:val="17"/>
              </w:rPr>
            </w:pPr>
            <w:r>
              <w:rPr>
                <w:rFonts w:ascii="等线" w:hAnsi="等线" w:eastAsia="等线" w:cs="等线"/>
                <w:spacing w:val="-2"/>
                <w:position w:val="2"/>
                <w:sz w:val="17"/>
                <w:szCs w:val="17"/>
              </w:rPr>
              <w:t>2</w:t>
            </w:r>
            <w:r>
              <w:rPr>
                <w:rFonts w:ascii="等线" w:hAnsi="等线" w:eastAsia="等线" w:cs="等线"/>
                <w:spacing w:val="-25"/>
                <w:position w:val="2"/>
                <w:sz w:val="17"/>
                <w:szCs w:val="17"/>
              </w:rPr>
              <w:t xml:space="preserve"> </w:t>
            </w:r>
            <w:r>
              <w:rPr>
                <w:rFonts w:ascii="等线" w:hAnsi="等线" w:eastAsia="等线" w:cs="等线"/>
                <w:spacing w:val="-2"/>
                <w:position w:val="2"/>
                <w:sz w:val="17"/>
                <w:szCs w:val="17"/>
              </w:rPr>
              <w:t>、运行维护经费</w:t>
            </w:r>
          </w:p>
        </w:tc>
        <w:tc>
          <w:tcPr>
            <w:tcW w:w="1314" w:type="dxa"/>
            <w:vAlign w:val="top"/>
          </w:tcPr>
          <w:p w14:paraId="207C9A6A">
            <w:pPr>
              <w:pStyle w:val="20"/>
            </w:pPr>
          </w:p>
        </w:tc>
        <w:tc>
          <w:tcPr>
            <w:tcW w:w="1067" w:type="dxa"/>
            <w:vAlign w:val="top"/>
          </w:tcPr>
          <w:p w14:paraId="47DB326D">
            <w:pPr>
              <w:pStyle w:val="20"/>
            </w:pPr>
          </w:p>
        </w:tc>
        <w:tc>
          <w:tcPr>
            <w:tcW w:w="1189" w:type="dxa"/>
            <w:vAlign w:val="top"/>
          </w:tcPr>
          <w:p w14:paraId="09B492CD">
            <w:pPr>
              <w:pStyle w:val="20"/>
            </w:pPr>
          </w:p>
        </w:tc>
        <w:tc>
          <w:tcPr>
            <w:tcW w:w="1307" w:type="dxa"/>
            <w:vAlign w:val="top"/>
          </w:tcPr>
          <w:p w14:paraId="774F2A7A">
            <w:pPr>
              <w:pStyle w:val="20"/>
            </w:pPr>
          </w:p>
        </w:tc>
      </w:tr>
      <w:tr w14:paraId="1B6A81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22" w:type="dxa"/>
            <w:vMerge w:val="continue"/>
            <w:tcBorders>
              <w:top w:val="nil"/>
              <w:bottom w:val="nil"/>
            </w:tcBorders>
            <w:vAlign w:val="top"/>
          </w:tcPr>
          <w:p w14:paraId="3E9194E1">
            <w:pPr>
              <w:pStyle w:val="20"/>
            </w:pPr>
          </w:p>
        </w:tc>
        <w:tc>
          <w:tcPr>
            <w:tcW w:w="1381" w:type="dxa"/>
            <w:vMerge w:val="continue"/>
            <w:tcBorders>
              <w:top w:val="nil"/>
              <w:bottom w:val="nil"/>
            </w:tcBorders>
            <w:vAlign w:val="top"/>
          </w:tcPr>
          <w:p w14:paraId="012E4B15">
            <w:pPr>
              <w:pStyle w:val="20"/>
            </w:pPr>
          </w:p>
        </w:tc>
        <w:tc>
          <w:tcPr>
            <w:tcW w:w="3524" w:type="dxa"/>
            <w:gridSpan w:val="2"/>
            <w:vAlign w:val="top"/>
          </w:tcPr>
          <w:p w14:paraId="18B91B02">
            <w:pPr>
              <w:spacing w:before="125" w:line="245" w:lineRule="exact"/>
              <w:ind w:left="36"/>
              <w:rPr>
                <w:rFonts w:ascii="等线" w:hAnsi="等线" w:eastAsia="等线" w:cs="等线"/>
                <w:sz w:val="17"/>
                <w:szCs w:val="17"/>
              </w:rPr>
            </w:pPr>
            <w:r>
              <w:rPr>
                <w:rFonts w:ascii="等线" w:hAnsi="等线" w:eastAsia="等线" w:cs="等线"/>
                <w:spacing w:val="1"/>
                <w:position w:val="2"/>
                <w:sz w:val="17"/>
                <w:szCs w:val="17"/>
              </w:rPr>
              <w:t>本级专项资金（一个专项一行）</w:t>
            </w:r>
          </w:p>
        </w:tc>
        <w:tc>
          <w:tcPr>
            <w:tcW w:w="1067" w:type="dxa"/>
            <w:vAlign w:val="top"/>
          </w:tcPr>
          <w:p w14:paraId="60E9C451">
            <w:pPr>
              <w:pStyle w:val="20"/>
            </w:pPr>
          </w:p>
        </w:tc>
        <w:tc>
          <w:tcPr>
            <w:tcW w:w="1189" w:type="dxa"/>
            <w:vAlign w:val="top"/>
          </w:tcPr>
          <w:p w14:paraId="5DDE5D6A">
            <w:pPr>
              <w:spacing w:before="125" w:line="266" w:lineRule="exact"/>
              <w:ind w:left="321"/>
              <w:rPr>
                <w:rFonts w:ascii="等线" w:hAnsi="等线" w:eastAsia="等线" w:cs="等线"/>
                <w:sz w:val="17"/>
                <w:szCs w:val="17"/>
              </w:rPr>
            </w:pPr>
            <w:r>
              <w:rPr>
                <w:rFonts w:ascii="等线" w:hAnsi="等线" w:eastAsia="等线" w:cs="等线"/>
                <w:spacing w:val="-2"/>
                <w:position w:val="3"/>
                <w:sz w:val="17"/>
                <w:szCs w:val="17"/>
              </w:rPr>
              <w:t>6504.34</w:t>
            </w:r>
          </w:p>
        </w:tc>
        <w:tc>
          <w:tcPr>
            <w:tcW w:w="1307" w:type="dxa"/>
            <w:vAlign w:val="top"/>
          </w:tcPr>
          <w:p w14:paraId="5D9589A5">
            <w:pPr>
              <w:spacing w:before="125" w:line="266" w:lineRule="exact"/>
              <w:ind w:left="323"/>
              <w:rPr>
                <w:rFonts w:ascii="等线" w:hAnsi="等线" w:eastAsia="等线" w:cs="等线"/>
                <w:sz w:val="17"/>
                <w:szCs w:val="17"/>
              </w:rPr>
            </w:pPr>
            <w:r>
              <w:rPr>
                <w:rFonts w:ascii="等线" w:hAnsi="等线" w:eastAsia="等线" w:cs="等线"/>
                <w:spacing w:val="-2"/>
                <w:position w:val="3"/>
                <w:sz w:val="17"/>
                <w:szCs w:val="17"/>
              </w:rPr>
              <w:t>6504.34</w:t>
            </w:r>
          </w:p>
        </w:tc>
      </w:tr>
      <w:tr w14:paraId="58F938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422" w:type="dxa"/>
            <w:vMerge w:val="continue"/>
            <w:tcBorders>
              <w:top w:val="nil"/>
              <w:bottom w:val="nil"/>
            </w:tcBorders>
            <w:vAlign w:val="top"/>
          </w:tcPr>
          <w:p w14:paraId="677B7F40">
            <w:pPr>
              <w:pStyle w:val="20"/>
            </w:pPr>
          </w:p>
        </w:tc>
        <w:tc>
          <w:tcPr>
            <w:tcW w:w="1381" w:type="dxa"/>
            <w:vMerge w:val="continue"/>
            <w:tcBorders>
              <w:top w:val="nil"/>
              <w:bottom w:val="nil"/>
            </w:tcBorders>
            <w:vAlign w:val="top"/>
          </w:tcPr>
          <w:p w14:paraId="3AC72E8C">
            <w:pPr>
              <w:pStyle w:val="20"/>
            </w:pPr>
          </w:p>
        </w:tc>
        <w:tc>
          <w:tcPr>
            <w:tcW w:w="2210" w:type="dxa"/>
            <w:vAlign w:val="top"/>
          </w:tcPr>
          <w:p w14:paraId="56E44309">
            <w:pPr>
              <w:spacing w:before="152" w:line="212" w:lineRule="auto"/>
              <w:ind w:left="768"/>
              <w:rPr>
                <w:rFonts w:ascii="等线" w:hAnsi="等线" w:eastAsia="等线" w:cs="等线"/>
                <w:sz w:val="17"/>
                <w:szCs w:val="17"/>
              </w:rPr>
            </w:pPr>
            <w:r>
              <w:rPr>
                <w:rFonts w:ascii="等线" w:hAnsi="等线" w:eastAsia="等线" w:cs="等线"/>
                <w:sz w:val="17"/>
                <w:szCs w:val="17"/>
              </w:rPr>
              <w:t>预征预储</w:t>
            </w:r>
          </w:p>
        </w:tc>
        <w:tc>
          <w:tcPr>
            <w:tcW w:w="1314" w:type="dxa"/>
            <w:vAlign w:val="top"/>
          </w:tcPr>
          <w:p w14:paraId="27D73CB9">
            <w:pPr>
              <w:pStyle w:val="20"/>
            </w:pPr>
          </w:p>
        </w:tc>
        <w:tc>
          <w:tcPr>
            <w:tcW w:w="1067" w:type="dxa"/>
            <w:vAlign w:val="top"/>
          </w:tcPr>
          <w:p w14:paraId="4BD6FCD8">
            <w:pPr>
              <w:pStyle w:val="20"/>
            </w:pPr>
          </w:p>
        </w:tc>
        <w:tc>
          <w:tcPr>
            <w:tcW w:w="1189" w:type="dxa"/>
            <w:vAlign w:val="top"/>
          </w:tcPr>
          <w:p w14:paraId="6913360F">
            <w:pPr>
              <w:spacing w:before="125" w:line="266" w:lineRule="exact"/>
              <w:ind w:left="521"/>
              <w:rPr>
                <w:rFonts w:ascii="等线" w:hAnsi="等线" w:eastAsia="等线" w:cs="等线"/>
                <w:sz w:val="17"/>
                <w:szCs w:val="17"/>
              </w:rPr>
            </w:pPr>
            <w:r>
              <w:rPr>
                <w:rFonts w:ascii="等线" w:hAnsi="等线" w:eastAsia="等线" w:cs="等线"/>
                <w:spacing w:val="-5"/>
                <w:position w:val="3"/>
                <w:sz w:val="17"/>
                <w:szCs w:val="17"/>
              </w:rPr>
              <w:t>50</w:t>
            </w:r>
          </w:p>
        </w:tc>
        <w:tc>
          <w:tcPr>
            <w:tcW w:w="1307" w:type="dxa"/>
            <w:vAlign w:val="top"/>
          </w:tcPr>
          <w:p w14:paraId="36FB9F6D">
            <w:pPr>
              <w:spacing w:before="125" w:line="266" w:lineRule="exact"/>
              <w:ind w:left="522"/>
              <w:rPr>
                <w:rFonts w:ascii="等线" w:hAnsi="等线" w:eastAsia="等线" w:cs="等线"/>
                <w:sz w:val="17"/>
                <w:szCs w:val="17"/>
              </w:rPr>
            </w:pPr>
            <w:r>
              <w:rPr>
                <w:rFonts w:ascii="等线" w:hAnsi="等线" w:eastAsia="等线" w:cs="等线"/>
                <w:spacing w:val="-5"/>
                <w:position w:val="3"/>
                <w:sz w:val="17"/>
                <w:szCs w:val="17"/>
              </w:rPr>
              <w:t>50</w:t>
            </w:r>
          </w:p>
        </w:tc>
      </w:tr>
      <w:tr w14:paraId="629E6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422" w:type="dxa"/>
            <w:vMerge w:val="continue"/>
            <w:tcBorders>
              <w:top w:val="nil"/>
              <w:bottom w:val="nil"/>
            </w:tcBorders>
            <w:vAlign w:val="top"/>
          </w:tcPr>
          <w:p w14:paraId="5CC252D1">
            <w:pPr>
              <w:pStyle w:val="20"/>
            </w:pPr>
          </w:p>
        </w:tc>
        <w:tc>
          <w:tcPr>
            <w:tcW w:w="1381" w:type="dxa"/>
            <w:vMerge w:val="continue"/>
            <w:tcBorders>
              <w:top w:val="nil"/>
              <w:bottom w:val="nil"/>
            </w:tcBorders>
            <w:vAlign w:val="top"/>
          </w:tcPr>
          <w:p w14:paraId="046C724A">
            <w:pPr>
              <w:pStyle w:val="20"/>
            </w:pPr>
          </w:p>
        </w:tc>
        <w:tc>
          <w:tcPr>
            <w:tcW w:w="2210" w:type="dxa"/>
            <w:vAlign w:val="top"/>
          </w:tcPr>
          <w:p w14:paraId="4B63772B">
            <w:pPr>
              <w:spacing w:before="151" w:line="212" w:lineRule="auto"/>
              <w:ind w:left="698"/>
              <w:rPr>
                <w:rFonts w:ascii="等线" w:hAnsi="等线" w:eastAsia="等线" w:cs="等线"/>
                <w:sz w:val="17"/>
                <w:szCs w:val="17"/>
              </w:rPr>
            </w:pPr>
            <w:r>
              <w:rPr>
                <w:rFonts w:ascii="等线" w:hAnsi="等线" w:eastAsia="等线" w:cs="等线"/>
                <w:spacing w:val="-3"/>
                <w:sz w:val="17"/>
                <w:szCs w:val="17"/>
              </w:rPr>
              <w:t>中职助学金</w:t>
            </w:r>
          </w:p>
        </w:tc>
        <w:tc>
          <w:tcPr>
            <w:tcW w:w="1314" w:type="dxa"/>
            <w:vAlign w:val="top"/>
          </w:tcPr>
          <w:p w14:paraId="0A3EFD71">
            <w:pPr>
              <w:pStyle w:val="20"/>
            </w:pPr>
          </w:p>
        </w:tc>
        <w:tc>
          <w:tcPr>
            <w:tcW w:w="1067" w:type="dxa"/>
            <w:vAlign w:val="top"/>
          </w:tcPr>
          <w:p w14:paraId="72C9BED8">
            <w:pPr>
              <w:pStyle w:val="20"/>
            </w:pPr>
          </w:p>
        </w:tc>
        <w:tc>
          <w:tcPr>
            <w:tcW w:w="1189" w:type="dxa"/>
            <w:vAlign w:val="top"/>
          </w:tcPr>
          <w:p w14:paraId="789CA6DC">
            <w:pPr>
              <w:spacing w:before="124" w:line="265" w:lineRule="exact"/>
              <w:ind w:left="406"/>
              <w:rPr>
                <w:rFonts w:ascii="等线" w:hAnsi="等线" w:eastAsia="等线" w:cs="等线"/>
                <w:sz w:val="17"/>
                <w:szCs w:val="17"/>
              </w:rPr>
            </w:pPr>
            <w:r>
              <w:rPr>
                <w:rFonts w:ascii="等线" w:hAnsi="等线" w:eastAsia="等线" w:cs="等线"/>
                <w:spacing w:val="-1"/>
                <w:position w:val="3"/>
                <w:sz w:val="17"/>
                <w:szCs w:val="17"/>
              </w:rPr>
              <w:t>499.6</w:t>
            </w:r>
          </w:p>
        </w:tc>
        <w:tc>
          <w:tcPr>
            <w:tcW w:w="1307" w:type="dxa"/>
            <w:vAlign w:val="top"/>
          </w:tcPr>
          <w:p w14:paraId="70B0068A">
            <w:pPr>
              <w:spacing w:before="124" w:line="265" w:lineRule="exact"/>
              <w:ind w:left="408"/>
              <w:rPr>
                <w:rFonts w:ascii="等线" w:hAnsi="等线" w:eastAsia="等线" w:cs="等线"/>
                <w:sz w:val="17"/>
                <w:szCs w:val="17"/>
              </w:rPr>
            </w:pPr>
            <w:r>
              <w:rPr>
                <w:rFonts w:ascii="等线" w:hAnsi="等线" w:eastAsia="等线" w:cs="等线"/>
                <w:spacing w:val="-1"/>
                <w:position w:val="3"/>
                <w:sz w:val="17"/>
                <w:szCs w:val="17"/>
              </w:rPr>
              <w:t>499.6</w:t>
            </w:r>
          </w:p>
        </w:tc>
      </w:tr>
      <w:tr w14:paraId="12B9B8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422" w:type="dxa"/>
            <w:vMerge w:val="continue"/>
            <w:tcBorders>
              <w:top w:val="nil"/>
              <w:bottom w:val="nil"/>
            </w:tcBorders>
            <w:vAlign w:val="top"/>
          </w:tcPr>
          <w:p w14:paraId="78A60B31">
            <w:pPr>
              <w:pStyle w:val="20"/>
            </w:pPr>
          </w:p>
        </w:tc>
        <w:tc>
          <w:tcPr>
            <w:tcW w:w="1381" w:type="dxa"/>
            <w:vMerge w:val="continue"/>
            <w:tcBorders>
              <w:top w:val="nil"/>
              <w:bottom w:val="nil"/>
            </w:tcBorders>
            <w:vAlign w:val="top"/>
          </w:tcPr>
          <w:p w14:paraId="52319B3D">
            <w:pPr>
              <w:pStyle w:val="20"/>
            </w:pPr>
          </w:p>
        </w:tc>
        <w:tc>
          <w:tcPr>
            <w:tcW w:w="2210" w:type="dxa"/>
            <w:vAlign w:val="top"/>
          </w:tcPr>
          <w:p w14:paraId="2C2FB66B">
            <w:pPr>
              <w:spacing w:before="153" w:line="212" w:lineRule="auto"/>
              <w:ind w:left="524"/>
              <w:rPr>
                <w:rFonts w:ascii="等线" w:hAnsi="等线" w:eastAsia="等线" w:cs="等线"/>
                <w:sz w:val="17"/>
                <w:szCs w:val="17"/>
              </w:rPr>
            </w:pPr>
            <w:r>
              <w:rPr>
                <w:rFonts w:ascii="等线" w:hAnsi="等线" w:eastAsia="等线" w:cs="等线"/>
                <w:spacing w:val="-2"/>
                <w:sz w:val="17"/>
                <w:szCs w:val="17"/>
              </w:rPr>
              <w:t>中职国家奖学金</w:t>
            </w:r>
          </w:p>
        </w:tc>
        <w:tc>
          <w:tcPr>
            <w:tcW w:w="1314" w:type="dxa"/>
            <w:vAlign w:val="top"/>
          </w:tcPr>
          <w:p w14:paraId="16F9F2E9">
            <w:pPr>
              <w:pStyle w:val="20"/>
            </w:pPr>
          </w:p>
        </w:tc>
        <w:tc>
          <w:tcPr>
            <w:tcW w:w="1067" w:type="dxa"/>
            <w:vAlign w:val="top"/>
          </w:tcPr>
          <w:p w14:paraId="1D623575">
            <w:pPr>
              <w:pStyle w:val="20"/>
            </w:pPr>
          </w:p>
        </w:tc>
        <w:tc>
          <w:tcPr>
            <w:tcW w:w="1189" w:type="dxa"/>
            <w:vAlign w:val="top"/>
          </w:tcPr>
          <w:p w14:paraId="02192CA4">
            <w:pPr>
              <w:spacing w:before="126" w:line="266" w:lineRule="exact"/>
              <w:ind w:left="564"/>
              <w:rPr>
                <w:rFonts w:ascii="等线" w:hAnsi="等线" w:eastAsia="等线" w:cs="等线"/>
                <w:sz w:val="17"/>
                <w:szCs w:val="17"/>
              </w:rPr>
            </w:pPr>
            <w:r>
              <w:rPr>
                <w:rFonts w:ascii="等线" w:hAnsi="等线" w:eastAsia="等线" w:cs="等线"/>
                <w:position w:val="3"/>
                <w:sz w:val="17"/>
                <w:szCs w:val="17"/>
              </w:rPr>
              <w:t>6</w:t>
            </w:r>
          </w:p>
        </w:tc>
        <w:tc>
          <w:tcPr>
            <w:tcW w:w="1307" w:type="dxa"/>
            <w:vAlign w:val="top"/>
          </w:tcPr>
          <w:p w14:paraId="1BC9A377">
            <w:pPr>
              <w:spacing w:before="126" w:line="266" w:lineRule="exact"/>
              <w:ind w:left="565"/>
              <w:rPr>
                <w:rFonts w:ascii="等线" w:hAnsi="等线" w:eastAsia="等线" w:cs="等线"/>
                <w:sz w:val="17"/>
                <w:szCs w:val="17"/>
              </w:rPr>
            </w:pPr>
            <w:r>
              <w:rPr>
                <w:rFonts w:ascii="等线" w:hAnsi="等线" w:eastAsia="等线" w:cs="等线"/>
                <w:position w:val="3"/>
                <w:sz w:val="17"/>
                <w:szCs w:val="17"/>
              </w:rPr>
              <w:t>6</w:t>
            </w:r>
          </w:p>
        </w:tc>
      </w:tr>
      <w:tr w14:paraId="65E7E5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422" w:type="dxa"/>
            <w:vMerge w:val="continue"/>
            <w:tcBorders>
              <w:top w:val="nil"/>
              <w:bottom w:val="nil"/>
            </w:tcBorders>
            <w:vAlign w:val="top"/>
          </w:tcPr>
          <w:p w14:paraId="2E4799DA">
            <w:pPr>
              <w:pStyle w:val="20"/>
            </w:pPr>
          </w:p>
        </w:tc>
        <w:tc>
          <w:tcPr>
            <w:tcW w:w="1381" w:type="dxa"/>
            <w:vMerge w:val="continue"/>
            <w:tcBorders>
              <w:top w:val="nil"/>
              <w:bottom w:val="nil"/>
            </w:tcBorders>
            <w:vAlign w:val="top"/>
          </w:tcPr>
          <w:p w14:paraId="13484A5F">
            <w:pPr>
              <w:pStyle w:val="20"/>
            </w:pPr>
          </w:p>
        </w:tc>
        <w:tc>
          <w:tcPr>
            <w:tcW w:w="2210" w:type="dxa"/>
            <w:vAlign w:val="top"/>
          </w:tcPr>
          <w:p w14:paraId="3122865A">
            <w:pPr>
              <w:spacing w:before="153" w:line="213" w:lineRule="auto"/>
              <w:ind w:left="698"/>
              <w:rPr>
                <w:rFonts w:ascii="等线" w:hAnsi="等线" w:eastAsia="等线" w:cs="等线"/>
                <w:sz w:val="17"/>
                <w:szCs w:val="17"/>
              </w:rPr>
            </w:pPr>
            <w:r>
              <w:rPr>
                <w:rFonts w:ascii="等线" w:hAnsi="等线" w:eastAsia="等线" w:cs="等线"/>
                <w:spacing w:val="-3"/>
                <w:sz w:val="17"/>
                <w:szCs w:val="17"/>
              </w:rPr>
              <w:t>中职免学费</w:t>
            </w:r>
          </w:p>
        </w:tc>
        <w:tc>
          <w:tcPr>
            <w:tcW w:w="1314" w:type="dxa"/>
            <w:vAlign w:val="top"/>
          </w:tcPr>
          <w:p w14:paraId="05D41FF3">
            <w:pPr>
              <w:pStyle w:val="20"/>
            </w:pPr>
          </w:p>
        </w:tc>
        <w:tc>
          <w:tcPr>
            <w:tcW w:w="1067" w:type="dxa"/>
            <w:vAlign w:val="top"/>
          </w:tcPr>
          <w:p w14:paraId="39A2D808">
            <w:pPr>
              <w:pStyle w:val="20"/>
            </w:pPr>
          </w:p>
        </w:tc>
        <w:tc>
          <w:tcPr>
            <w:tcW w:w="1189" w:type="dxa"/>
            <w:vAlign w:val="top"/>
          </w:tcPr>
          <w:p w14:paraId="2728F1CA">
            <w:pPr>
              <w:spacing w:before="127" w:line="266" w:lineRule="exact"/>
              <w:ind w:left="315"/>
              <w:rPr>
                <w:rFonts w:ascii="等线" w:hAnsi="等线" w:eastAsia="等线" w:cs="等线"/>
                <w:sz w:val="17"/>
                <w:szCs w:val="17"/>
              </w:rPr>
            </w:pPr>
            <w:r>
              <w:rPr>
                <w:rFonts w:ascii="等线" w:hAnsi="等线" w:eastAsia="等线" w:cs="等线"/>
                <w:spacing w:val="-1"/>
                <w:position w:val="3"/>
                <w:sz w:val="17"/>
                <w:szCs w:val="17"/>
              </w:rPr>
              <w:t>4740.64</w:t>
            </w:r>
          </w:p>
        </w:tc>
        <w:tc>
          <w:tcPr>
            <w:tcW w:w="1307" w:type="dxa"/>
            <w:vAlign w:val="top"/>
          </w:tcPr>
          <w:p w14:paraId="2AEFF2C0">
            <w:pPr>
              <w:spacing w:before="127" w:line="266" w:lineRule="exact"/>
              <w:ind w:left="317"/>
              <w:rPr>
                <w:rFonts w:ascii="等线" w:hAnsi="等线" w:eastAsia="等线" w:cs="等线"/>
                <w:sz w:val="17"/>
                <w:szCs w:val="17"/>
              </w:rPr>
            </w:pPr>
            <w:r>
              <w:rPr>
                <w:rFonts w:ascii="等线" w:hAnsi="等线" w:eastAsia="等线" w:cs="等线"/>
                <w:spacing w:val="-1"/>
                <w:position w:val="3"/>
                <w:sz w:val="17"/>
                <w:szCs w:val="17"/>
              </w:rPr>
              <w:t>4740.64</w:t>
            </w:r>
          </w:p>
        </w:tc>
      </w:tr>
      <w:tr w14:paraId="70335D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422" w:type="dxa"/>
            <w:vMerge w:val="continue"/>
            <w:tcBorders>
              <w:top w:val="nil"/>
              <w:bottom w:val="nil"/>
            </w:tcBorders>
            <w:vAlign w:val="top"/>
          </w:tcPr>
          <w:p w14:paraId="20AD4ADB">
            <w:pPr>
              <w:pStyle w:val="20"/>
            </w:pPr>
          </w:p>
        </w:tc>
        <w:tc>
          <w:tcPr>
            <w:tcW w:w="1381" w:type="dxa"/>
            <w:vMerge w:val="continue"/>
            <w:tcBorders>
              <w:top w:val="nil"/>
              <w:bottom w:val="nil"/>
            </w:tcBorders>
            <w:vAlign w:val="top"/>
          </w:tcPr>
          <w:p w14:paraId="441432D2">
            <w:pPr>
              <w:pStyle w:val="20"/>
            </w:pPr>
          </w:p>
        </w:tc>
        <w:tc>
          <w:tcPr>
            <w:tcW w:w="2210" w:type="dxa"/>
            <w:vAlign w:val="top"/>
          </w:tcPr>
          <w:p w14:paraId="3F5E651D">
            <w:pPr>
              <w:spacing w:before="155" w:line="212" w:lineRule="auto"/>
              <w:ind w:left="339"/>
              <w:rPr>
                <w:rFonts w:ascii="等线" w:hAnsi="等线" w:eastAsia="等线" w:cs="等线"/>
                <w:sz w:val="17"/>
                <w:szCs w:val="17"/>
              </w:rPr>
            </w:pPr>
            <w:r>
              <w:rPr>
                <w:rFonts w:ascii="等线" w:hAnsi="等线" w:eastAsia="等线" w:cs="等线"/>
                <w:spacing w:val="1"/>
                <w:sz w:val="17"/>
                <w:szCs w:val="17"/>
              </w:rPr>
              <w:t>学院建设和发展支出</w:t>
            </w:r>
          </w:p>
        </w:tc>
        <w:tc>
          <w:tcPr>
            <w:tcW w:w="1314" w:type="dxa"/>
            <w:vAlign w:val="top"/>
          </w:tcPr>
          <w:p w14:paraId="6332E8E6">
            <w:pPr>
              <w:pStyle w:val="20"/>
            </w:pPr>
          </w:p>
        </w:tc>
        <w:tc>
          <w:tcPr>
            <w:tcW w:w="1067" w:type="dxa"/>
            <w:vAlign w:val="top"/>
          </w:tcPr>
          <w:p w14:paraId="673CDD45">
            <w:pPr>
              <w:pStyle w:val="20"/>
            </w:pPr>
          </w:p>
        </w:tc>
        <w:tc>
          <w:tcPr>
            <w:tcW w:w="1189" w:type="dxa"/>
            <w:vAlign w:val="top"/>
          </w:tcPr>
          <w:p w14:paraId="0B2C8DB3">
            <w:pPr>
              <w:spacing w:before="128" w:line="266" w:lineRule="exact"/>
              <w:ind w:left="406"/>
              <w:rPr>
                <w:rFonts w:ascii="等线" w:hAnsi="等线" w:eastAsia="等线" w:cs="等线"/>
                <w:sz w:val="17"/>
                <w:szCs w:val="17"/>
              </w:rPr>
            </w:pPr>
            <w:r>
              <w:rPr>
                <w:rFonts w:ascii="等线" w:hAnsi="等线" w:eastAsia="等线" w:cs="等线"/>
                <w:spacing w:val="-1"/>
                <w:position w:val="3"/>
                <w:sz w:val="17"/>
                <w:szCs w:val="17"/>
              </w:rPr>
              <w:t>461.6</w:t>
            </w:r>
          </w:p>
        </w:tc>
        <w:tc>
          <w:tcPr>
            <w:tcW w:w="1307" w:type="dxa"/>
            <w:vAlign w:val="top"/>
          </w:tcPr>
          <w:p w14:paraId="1C672F7A">
            <w:pPr>
              <w:spacing w:before="128" w:line="266" w:lineRule="exact"/>
              <w:ind w:left="408"/>
              <w:rPr>
                <w:rFonts w:ascii="等线" w:hAnsi="等线" w:eastAsia="等线" w:cs="等线"/>
                <w:sz w:val="17"/>
                <w:szCs w:val="17"/>
              </w:rPr>
            </w:pPr>
            <w:r>
              <w:rPr>
                <w:rFonts w:ascii="等线" w:hAnsi="等线" w:eastAsia="等线" w:cs="等线"/>
                <w:spacing w:val="-1"/>
                <w:position w:val="3"/>
                <w:sz w:val="17"/>
                <w:szCs w:val="17"/>
              </w:rPr>
              <w:t>461.6</w:t>
            </w:r>
          </w:p>
        </w:tc>
      </w:tr>
      <w:tr w14:paraId="44B58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422" w:type="dxa"/>
            <w:vMerge w:val="continue"/>
            <w:tcBorders>
              <w:top w:val="nil"/>
              <w:bottom w:val="nil"/>
            </w:tcBorders>
            <w:vAlign w:val="top"/>
          </w:tcPr>
          <w:p w14:paraId="19F75711">
            <w:pPr>
              <w:pStyle w:val="20"/>
            </w:pPr>
          </w:p>
        </w:tc>
        <w:tc>
          <w:tcPr>
            <w:tcW w:w="1381" w:type="dxa"/>
            <w:vMerge w:val="continue"/>
            <w:tcBorders>
              <w:top w:val="nil"/>
              <w:bottom w:val="nil"/>
            </w:tcBorders>
            <w:vAlign w:val="top"/>
          </w:tcPr>
          <w:p w14:paraId="78A2CABC">
            <w:pPr>
              <w:pStyle w:val="20"/>
            </w:pPr>
          </w:p>
        </w:tc>
        <w:tc>
          <w:tcPr>
            <w:tcW w:w="2210" w:type="dxa"/>
            <w:vAlign w:val="top"/>
          </w:tcPr>
          <w:p w14:paraId="59E68A29">
            <w:pPr>
              <w:spacing w:before="129" w:line="246" w:lineRule="exact"/>
              <w:ind w:left="594"/>
              <w:rPr>
                <w:rFonts w:ascii="等线" w:hAnsi="等线" w:eastAsia="等线" w:cs="等线"/>
                <w:sz w:val="17"/>
                <w:szCs w:val="17"/>
              </w:rPr>
            </w:pPr>
            <w:r>
              <w:rPr>
                <w:rFonts w:ascii="等线" w:hAnsi="等线" w:eastAsia="等线" w:cs="等线"/>
                <w:spacing w:val="1"/>
                <w:position w:val="2"/>
                <w:sz w:val="17"/>
                <w:szCs w:val="17"/>
              </w:rPr>
              <w:t>就业专项资金</w:t>
            </w:r>
          </w:p>
        </w:tc>
        <w:tc>
          <w:tcPr>
            <w:tcW w:w="1314" w:type="dxa"/>
            <w:vAlign w:val="top"/>
          </w:tcPr>
          <w:p w14:paraId="06F68B79">
            <w:pPr>
              <w:pStyle w:val="20"/>
            </w:pPr>
          </w:p>
        </w:tc>
        <w:tc>
          <w:tcPr>
            <w:tcW w:w="1067" w:type="dxa"/>
            <w:vAlign w:val="top"/>
          </w:tcPr>
          <w:p w14:paraId="046438AA">
            <w:pPr>
              <w:pStyle w:val="20"/>
            </w:pPr>
          </w:p>
        </w:tc>
        <w:tc>
          <w:tcPr>
            <w:tcW w:w="1189" w:type="dxa"/>
            <w:vAlign w:val="top"/>
          </w:tcPr>
          <w:p w14:paraId="35E781D6">
            <w:pPr>
              <w:spacing w:before="129" w:line="265" w:lineRule="exact"/>
              <w:ind w:left="361"/>
              <w:rPr>
                <w:rFonts w:ascii="等线" w:hAnsi="等线" w:eastAsia="等线" w:cs="等线"/>
                <w:sz w:val="17"/>
                <w:szCs w:val="17"/>
              </w:rPr>
            </w:pPr>
            <w:r>
              <w:rPr>
                <w:rFonts w:ascii="等线" w:hAnsi="等线" w:eastAsia="等线" w:cs="等线"/>
                <w:spacing w:val="-1"/>
                <w:position w:val="3"/>
                <w:sz w:val="17"/>
                <w:szCs w:val="17"/>
              </w:rPr>
              <w:t>492.97</w:t>
            </w:r>
          </w:p>
        </w:tc>
        <w:tc>
          <w:tcPr>
            <w:tcW w:w="1307" w:type="dxa"/>
            <w:vAlign w:val="top"/>
          </w:tcPr>
          <w:p w14:paraId="60094004">
            <w:pPr>
              <w:spacing w:before="129" w:line="265" w:lineRule="exact"/>
              <w:ind w:left="362"/>
              <w:rPr>
                <w:rFonts w:ascii="等线" w:hAnsi="等线" w:eastAsia="等线" w:cs="等线"/>
                <w:sz w:val="17"/>
                <w:szCs w:val="17"/>
              </w:rPr>
            </w:pPr>
            <w:r>
              <w:rPr>
                <w:rFonts w:ascii="等线" w:hAnsi="等线" w:eastAsia="等线" w:cs="等线"/>
                <w:spacing w:val="-1"/>
                <w:position w:val="3"/>
                <w:sz w:val="17"/>
                <w:szCs w:val="17"/>
              </w:rPr>
              <w:t>492.97</w:t>
            </w:r>
          </w:p>
        </w:tc>
      </w:tr>
      <w:tr w14:paraId="4CD320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422" w:type="dxa"/>
            <w:vMerge w:val="continue"/>
            <w:tcBorders>
              <w:top w:val="nil"/>
              <w:bottom w:val="nil"/>
            </w:tcBorders>
            <w:vAlign w:val="top"/>
          </w:tcPr>
          <w:p w14:paraId="6E6ABAC2">
            <w:pPr>
              <w:pStyle w:val="20"/>
            </w:pPr>
          </w:p>
        </w:tc>
        <w:tc>
          <w:tcPr>
            <w:tcW w:w="1381" w:type="dxa"/>
            <w:vMerge w:val="continue"/>
            <w:tcBorders>
              <w:top w:val="nil"/>
              <w:bottom w:val="nil"/>
            </w:tcBorders>
            <w:vAlign w:val="top"/>
          </w:tcPr>
          <w:p w14:paraId="775FEF53">
            <w:pPr>
              <w:pStyle w:val="20"/>
            </w:pPr>
          </w:p>
        </w:tc>
        <w:tc>
          <w:tcPr>
            <w:tcW w:w="2210" w:type="dxa"/>
            <w:vAlign w:val="top"/>
          </w:tcPr>
          <w:p w14:paraId="2A9F4AC7">
            <w:pPr>
              <w:spacing w:before="156" w:line="212" w:lineRule="auto"/>
              <w:ind w:left="590"/>
              <w:rPr>
                <w:rFonts w:ascii="等线" w:hAnsi="等线" w:eastAsia="等线" w:cs="等线"/>
                <w:sz w:val="17"/>
                <w:szCs w:val="17"/>
              </w:rPr>
            </w:pPr>
            <w:r>
              <w:rPr>
                <w:rFonts w:ascii="等线" w:hAnsi="等线" w:eastAsia="等线" w:cs="等线"/>
                <w:spacing w:val="1"/>
                <w:sz w:val="17"/>
                <w:szCs w:val="17"/>
              </w:rPr>
              <w:t>债务利息支出</w:t>
            </w:r>
          </w:p>
        </w:tc>
        <w:tc>
          <w:tcPr>
            <w:tcW w:w="1314" w:type="dxa"/>
            <w:vAlign w:val="top"/>
          </w:tcPr>
          <w:p w14:paraId="0258F2F4">
            <w:pPr>
              <w:pStyle w:val="20"/>
            </w:pPr>
          </w:p>
        </w:tc>
        <w:tc>
          <w:tcPr>
            <w:tcW w:w="1067" w:type="dxa"/>
            <w:vAlign w:val="top"/>
          </w:tcPr>
          <w:p w14:paraId="00741E84">
            <w:pPr>
              <w:pStyle w:val="20"/>
            </w:pPr>
          </w:p>
        </w:tc>
        <w:tc>
          <w:tcPr>
            <w:tcW w:w="1189" w:type="dxa"/>
            <w:vAlign w:val="top"/>
          </w:tcPr>
          <w:p w14:paraId="23650038">
            <w:pPr>
              <w:spacing w:before="129" w:line="265" w:lineRule="exact"/>
              <w:ind w:left="370"/>
              <w:rPr>
                <w:rFonts w:ascii="等线" w:hAnsi="等线" w:eastAsia="等线" w:cs="等线"/>
                <w:sz w:val="17"/>
                <w:szCs w:val="17"/>
              </w:rPr>
            </w:pPr>
            <w:r>
              <w:rPr>
                <w:rFonts w:ascii="等线" w:hAnsi="等线" w:eastAsia="等线" w:cs="等线"/>
                <w:spacing w:val="-2"/>
                <w:position w:val="3"/>
                <w:sz w:val="17"/>
                <w:szCs w:val="17"/>
              </w:rPr>
              <w:t>119.22</w:t>
            </w:r>
          </w:p>
        </w:tc>
        <w:tc>
          <w:tcPr>
            <w:tcW w:w="1307" w:type="dxa"/>
            <w:vAlign w:val="top"/>
          </w:tcPr>
          <w:p w14:paraId="7CC5D669">
            <w:pPr>
              <w:spacing w:before="129" w:line="265" w:lineRule="exact"/>
              <w:ind w:left="372"/>
              <w:rPr>
                <w:rFonts w:ascii="等线" w:hAnsi="等线" w:eastAsia="等线" w:cs="等线"/>
                <w:sz w:val="17"/>
                <w:szCs w:val="17"/>
              </w:rPr>
            </w:pPr>
            <w:r>
              <w:rPr>
                <w:rFonts w:ascii="等线" w:hAnsi="等线" w:eastAsia="等线" w:cs="等线"/>
                <w:spacing w:val="-2"/>
                <w:position w:val="3"/>
                <w:sz w:val="17"/>
                <w:szCs w:val="17"/>
              </w:rPr>
              <w:t>119.22</w:t>
            </w:r>
          </w:p>
        </w:tc>
      </w:tr>
      <w:tr w14:paraId="7ABA00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22" w:type="dxa"/>
            <w:vMerge w:val="continue"/>
            <w:tcBorders>
              <w:top w:val="nil"/>
              <w:bottom w:val="nil"/>
            </w:tcBorders>
            <w:vAlign w:val="top"/>
          </w:tcPr>
          <w:p w14:paraId="218C3F20">
            <w:pPr>
              <w:pStyle w:val="20"/>
            </w:pPr>
          </w:p>
        </w:tc>
        <w:tc>
          <w:tcPr>
            <w:tcW w:w="1381" w:type="dxa"/>
            <w:vMerge w:val="continue"/>
            <w:tcBorders>
              <w:top w:val="nil"/>
              <w:bottom w:val="nil"/>
            </w:tcBorders>
            <w:vAlign w:val="top"/>
          </w:tcPr>
          <w:p w14:paraId="7E9AFC8A">
            <w:pPr>
              <w:pStyle w:val="20"/>
            </w:pPr>
          </w:p>
        </w:tc>
        <w:tc>
          <w:tcPr>
            <w:tcW w:w="3524" w:type="dxa"/>
            <w:gridSpan w:val="2"/>
            <w:vAlign w:val="top"/>
          </w:tcPr>
          <w:p w14:paraId="5F361C4F">
            <w:pPr>
              <w:spacing w:before="130" w:line="246" w:lineRule="exact"/>
              <w:ind w:left="81"/>
              <w:rPr>
                <w:rFonts w:ascii="等线" w:hAnsi="等线" w:eastAsia="等线" w:cs="等线"/>
                <w:sz w:val="17"/>
                <w:szCs w:val="17"/>
              </w:rPr>
            </w:pPr>
            <w:r>
              <w:rPr>
                <w:rFonts w:ascii="等线" w:hAnsi="等线" w:eastAsia="等线" w:cs="等线"/>
                <w:spacing w:val="1"/>
                <w:position w:val="2"/>
                <w:sz w:val="17"/>
                <w:szCs w:val="17"/>
              </w:rPr>
              <w:t>业院校职业教育改革试点引导</w:t>
            </w:r>
          </w:p>
        </w:tc>
        <w:tc>
          <w:tcPr>
            <w:tcW w:w="1067" w:type="dxa"/>
            <w:vAlign w:val="top"/>
          </w:tcPr>
          <w:p w14:paraId="3F4A5115">
            <w:pPr>
              <w:pStyle w:val="20"/>
            </w:pPr>
          </w:p>
        </w:tc>
        <w:tc>
          <w:tcPr>
            <w:tcW w:w="1189" w:type="dxa"/>
            <w:vAlign w:val="top"/>
          </w:tcPr>
          <w:p w14:paraId="41DD9865">
            <w:pPr>
              <w:spacing w:before="130" w:line="265" w:lineRule="exact"/>
              <w:ind w:left="520"/>
              <w:rPr>
                <w:rFonts w:ascii="等线" w:hAnsi="等线" w:eastAsia="等线" w:cs="等线"/>
                <w:sz w:val="17"/>
                <w:szCs w:val="17"/>
              </w:rPr>
            </w:pPr>
            <w:r>
              <w:rPr>
                <w:rFonts w:ascii="等线" w:hAnsi="等线" w:eastAsia="等线" w:cs="等线"/>
                <w:spacing w:val="-4"/>
                <w:position w:val="3"/>
                <w:sz w:val="17"/>
                <w:szCs w:val="17"/>
              </w:rPr>
              <w:t>73</w:t>
            </w:r>
          </w:p>
        </w:tc>
        <w:tc>
          <w:tcPr>
            <w:tcW w:w="1307" w:type="dxa"/>
            <w:vAlign w:val="top"/>
          </w:tcPr>
          <w:p w14:paraId="5998DD66">
            <w:pPr>
              <w:spacing w:before="130" w:line="265" w:lineRule="exact"/>
              <w:ind w:left="521"/>
              <w:rPr>
                <w:rFonts w:ascii="等线" w:hAnsi="等线" w:eastAsia="等线" w:cs="等线"/>
                <w:sz w:val="17"/>
                <w:szCs w:val="17"/>
              </w:rPr>
            </w:pPr>
            <w:r>
              <w:rPr>
                <w:rFonts w:ascii="等线" w:hAnsi="等线" w:eastAsia="等线" w:cs="等线"/>
                <w:spacing w:val="-4"/>
                <w:position w:val="3"/>
                <w:sz w:val="17"/>
                <w:szCs w:val="17"/>
              </w:rPr>
              <w:t>73</w:t>
            </w:r>
          </w:p>
        </w:tc>
      </w:tr>
      <w:tr w14:paraId="015BBC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422" w:type="dxa"/>
            <w:vMerge w:val="continue"/>
            <w:tcBorders>
              <w:top w:val="nil"/>
              <w:bottom w:val="nil"/>
            </w:tcBorders>
            <w:vAlign w:val="top"/>
          </w:tcPr>
          <w:p w14:paraId="646B4315">
            <w:pPr>
              <w:pStyle w:val="20"/>
            </w:pPr>
          </w:p>
        </w:tc>
        <w:tc>
          <w:tcPr>
            <w:tcW w:w="1381" w:type="dxa"/>
            <w:vMerge w:val="continue"/>
            <w:tcBorders>
              <w:top w:val="nil"/>
              <w:bottom w:val="nil"/>
            </w:tcBorders>
            <w:vAlign w:val="top"/>
          </w:tcPr>
          <w:p w14:paraId="6391CE82">
            <w:pPr>
              <w:pStyle w:val="20"/>
            </w:pPr>
          </w:p>
        </w:tc>
        <w:tc>
          <w:tcPr>
            <w:tcW w:w="2210" w:type="dxa"/>
            <w:vAlign w:val="top"/>
          </w:tcPr>
          <w:p w14:paraId="4127BD5F">
            <w:pPr>
              <w:spacing w:before="127" w:line="246" w:lineRule="exact"/>
              <w:ind w:left="77"/>
              <w:rPr>
                <w:rFonts w:ascii="等线" w:hAnsi="等线" w:eastAsia="等线" w:cs="等线"/>
                <w:sz w:val="17"/>
                <w:szCs w:val="17"/>
              </w:rPr>
            </w:pPr>
            <w:r>
              <w:rPr>
                <w:rFonts w:ascii="等线" w:hAnsi="等线" w:eastAsia="等线" w:cs="等线"/>
                <w:spacing w:val="1"/>
                <w:position w:val="2"/>
                <w:sz w:val="17"/>
                <w:szCs w:val="17"/>
              </w:rPr>
              <w:t>现代职业教育质量提升计划</w:t>
            </w:r>
          </w:p>
        </w:tc>
        <w:tc>
          <w:tcPr>
            <w:tcW w:w="1314" w:type="dxa"/>
            <w:vAlign w:val="top"/>
          </w:tcPr>
          <w:p w14:paraId="4BC49C49">
            <w:pPr>
              <w:pStyle w:val="20"/>
            </w:pPr>
          </w:p>
        </w:tc>
        <w:tc>
          <w:tcPr>
            <w:tcW w:w="1067" w:type="dxa"/>
            <w:vAlign w:val="top"/>
          </w:tcPr>
          <w:p w14:paraId="01A9D40B">
            <w:pPr>
              <w:pStyle w:val="20"/>
            </w:pPr>
          </w:p>
        </w:tc>
        <w:tc>
          <w:tcPr>
            <w:tcW w:w="1189" w:type="dxa"/>
            <w:vAlign w:val="top"/>
          </w:tcPr>
          <w:p w14:paraId="12D87C3E">
            <w:pPr>
              <w:spacing w:before="127" w:line="266" w:lineRule="exact"/>
              <w:ind w:left="518"/>
              <w:rPr>
                <w:rFonts w:ascii="等线" w:hAnsi="等线" w:eastAsia="等线" w:cs="等线"/>
                <w:sz w:val="17"/>
                <w:szCs w:val="17"/>
              </w:rPr>
            </w:pPr>
            <w:r>
              <w:rPr>
                <w:rFonts w:ascii="等线" w:hAnsi="等线" w:eastAsia="等线" w:cs="等线"/>
                <w:spacing w:val="-3"/>
                <w:position w:val="3"/>
                <w:sz w:val="17"/>
                <w:szCs w:val="17"/>
              </w:rPr>
              <w:t>38</w:t>
            </w:r>
          </w:p>
        </w:tc>
        <w:tc>
          <w:tcPr>
            <w:tcW w:w="1307" w:type="dxa"/>
            <w:vAlign w:val="top"/>
          </w:tcPr>
          <w:p w14:paraId="5807A540">
            <w:pPr>
              <w:spacing w:before="127" w:line="266" w:lineRule="exact"/>
              <w:ind w:left="519"/>
              <w:rPr>
                <w:rFonts w:ascii="等线" w:hAnsi="等线" w:eastAsia="等线" w:cs="等线"/>
                <w:sz w:val="17"/>
                <w:szCs w:val="17"/>
              </w:rPr>
            </w:pPr>
            <w:r>
              <w:rPr>
                <w:rFonts w:ascii="等线" w:hAnsi="等线" w:eastAsia="等线" w:cs="等线"/>
                <w:spacing w:val="-3"/>
                <w:position w:val="3"/>
                <w:sz w:val="17"/>
                <w:szCs w:val="17"/>
              </w:rPr>
              <w:t>38</w:t>
            </w:r>
          </w:p>
        </w:tc>
      </w:tr>
      <w:tr w14:paraId="127955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422" w:type="dxa"/>
            <w:vMerge w:val="continue"/>
            <w:tcBorders>
              <w:top w:val="nil"/>
              <w:bottom w:val="nil"/>
            </w:tcBorders>
            <w:vAlign w:val="top"/>
          </w:tcPr>
          <w:p w14:paraId="0366B57B">
            <w:pPr>
              <w:pStyle w:val="20"/>
            </w:pPr>
          </w:p>
        </w:tc>
        <w:tc>
          <w:tcPr>
            <w:tcW w:w="1381" w:type="dxa"/>
            <w:vMerge w:val="continue"/>
            <w:tcBorders>
              <w:top w:val="nil"/>
            </w:tcBorders>
            <w:vAlign w:val="top"/>
          </w:tcPr>
          <w:p w14:paraId="2EB5AD05">
            <w:pPr>
              <w:pStyle w:val="20"/>
            </w:pPr>
          </w:p>
        </w:tc>
        <w:tc>
          <w:tcPr>
            <w:tcW w:w="2210" w:type="dxa"/>
            <w:vAlign w:val="top"/>
          </w:tcPr>
          <w:p w14:paraId="035DF130">
            <w:pPr>
              <w:spacing w:before="158" w:line="211" w:lineRule="auto"/>
              <w:ind w:left="595"/>
              <w:rPr>
                <w:rFonts w:ascii="等线" w:hAnsi="等线" w:eastAsia="等线" w:cs="等线"/>
                <w:sz w:val="17"/>
                <w:szCs w:val="17"/>
              </w:rPr>
            </w:pPr>
            <w:r>
              <w:rPr>
                <w:rFonts w:ascii="等线" w:hAnsi="等线" w:eastAsia="等线" w:cs="等线"/>
                <w:spacing w:val="1"/>
                <w:sz w:val="17"/>
                <w:szCs w:val="17"/>
              </w:rPr>
              <w:t>办公设备购置</w:t>
            </w:r>
          </w:p>
        </w:tc>
        <w:tc>
          <w:tcPr>
            <w:tcW w:w="1314" w:type="dxa"/>
            <w:vAlign w:val="top"/>
          </w:tcPr>
          <w:p w14:paraId="77A756FC">
            <w:pPr>
              <w:pStyle w:val="20"/>
            </w:pPr>
          </w:p>
        </w:tc>
        <w:tc>
          <w:tcPr>
            <w:tcW w:w="1067" w:type="dxa"/>
            <w:vAlign w:val="top"/>
          </w:tcPr>
          <w:p w14:paraId="0EE7738F">
            <w:pPr>
              <w:pStyle w:val="20"/>
            </w:pPr>
          </w:p>
        </w:tc>
        <w:tc>
          <w:tcPr>
            <w:tcW w:w="1189" w:type="dxa"/>
            <w:vAlign w:val="top"/>
          </w:tcPr>
          <w:p w14:paraId="1D7693FB">
            <w:pPr>
              <w:spacing w:before="130" w:line="265" w:lineRule="exact"/>
              <w:ind w:left="412"/>
              <w:rPr>
                <w:rFonts w:ascii="等线" w:hAnsi="等线" w:eastAsia="等线" w:cs="等线"/>
                <w:sz w:val="17"/>
                <w:szCs w:val="17"/>
              </w:rPr>
            </w:pPr>
            <w:r>
              <w:rPr>
                <w:rFonts w:ascii="等线" w:hAnsi="等线" w:eastAsia="等线" w:cs="等线"/>
                <w:spacing w:val="-2"/>
                <w:position w:val="3"/>
                <w:sz w:val="17"/>
                <w:szCs w:val="17"/>
              </w:rPr>
              <w:t>23.31</w:t>
            </w:r>
          </w:p>
        </w:tc>
        <w:tc>
          <w:tcPr>
            <w:tcW w:w="1307" w:type="dxa"/>
            <w:vAlign w:val="top"/>
          </w:tcPr>
          <w:p w14:paraId="07A36F3B">
            <w:pPr>
              <w:spacing w:before="130" w:line="265" w:lineRule="exact"/>
              <w:ind w:left="414"/>
              <w:rPr>
                <w:rFonts w:ascii="等线" w:hAnsi="等线" w:eastAsia="等线" w:cs="等线"/>
                <w:sz w:val="17"/>
                <w:szCs w:val="17"/>
              </w:rPr>
            </w:pPr>
            <w:r>
              <w:rPr>
                <w:rFonts w:ascii="等线" w:hAnsi="等线" w:eastAsia="等线" w:cs="等线"/>
                <w:spacing w:val="-2"/>
                <w:position w:val="3"/>
                <w:sz w:val="17"/>
                <w:szCs w:val="17"/>
              </w:rPr>
              <w:t>23.31</w:t>
            </w:r>
          </w:p>
        </w:tc>
      </w:tr>
      <w:tr w14:paraId="7F8AD9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422" w:type="dxa"/>
            <w:vMerge w:val="continue"/>
            <w:tcBorders>
              <w:top w:val="nil"/>
              <w:bottom w:val="nil"/>
            </w:tcBorders>
            <w:vAlign w:val="top"/>
          </w:tcPr>
          <w:p w14:paraId="7F3B247E">
            <w:pPr>
              <w:pStyle w:val="20"/>
            </w:pPr>
          </w:p>
        </w:tc>
        <w:tc>
          <w:tcPr>
            <w:tcW w:w="1381" w:type="dxa"/>
            <w:vMerge w:val="restart"/>
            <w:tcBorders>
              <w:bottom w:val="nil"/>
            </w:tcBorders>
            <w:vAlign w:val="top"/>
          </w:tcPr>
          <w:p w14:paraId="76898449">
            <w:pPr>
              <w:pStyle w:val="20"/>
              <w:spacing w:line="291" w:lineRule="auto"/>
            </w:pPr>
          </w:p>
          <w:p w14:paraId="0F4F4A08">
            <w:pPr>
              <w:pStyle w:val="20"/>
              <w:spacing w:line="292" w:lineRule="auto"/>
            </w:pPr>
          </w:p>
          <w:p w14:paraId="408BA9CA">
            <w:pPr>
              <w:spacing w:before="57" w:line="213" w:lineRule="auto"/>
              <w:ind w:left="350"/>
              <w:rPr>
                <w:rFonts w:ascii="等线" w:hAnsi="等线" w:eastAsia="等线" w:cs="等线"/>
                <w:sz w:val="17"/>
                <w:szCs w:val="17"/>
              </w:rPr>
            </w:pPr>
            <w:r>
              <w:rPr>
                <w:rFonts w:ascii="等线" w:hAnsi="等线" w:eastAsia="等线" w:cs="等线"/>
                <w:sz w:val="17"/>
                <w:szCs w:val="17"/>
              </w:rPr>
              <w:t>公用经费</w:t>
            </w:r>
          </w:p>
        </w:tc>
        <w:tc>
          <w:tcPr>
            <w:tcW w:w="2210" w:type="dxa"/>
            <w:vAlign w:val="top"/>
          </w:tcPr>
          <w:p w14:paraId="22796940">
            <w:pPr>
              <w:spacing w:before="156" w:line="213" w:lineRule="auto"/>
              <w:ind w:left="510"/>
              <w:rPr>
                <w:rFonts w:ascii="等线" w:hAnsi="等线" w:eastAsia="等线" w:cs="等线"/>
                <w:sz w:val="17"/>
                <w:szCs w:val="17"/>
              </w:rPr>
            </w:pPr>
            <w:r>
              <w:rPr>
                <w:rFonts w:ascii="等线" w:hAnsi="等线" w:eastAsia="等线" w:cs="等线"/>
                <w:spacing w:val="1"/>
                <w:sz w:val="17"/>
                <w:szCs w:val="17"/>
              </w:rPr>
              <w:t>其中：办公经费</w:t>
            </w:r>
          </w:p>
        </w:tc>
        <w:tc>
          <w:tcPr>
            <w:tcW w:w="1314" w:type="dxa"/>
            <w:vAlign w:val="top"/>
          </w:tcPr>
          <w:p w14:paraId="59E0B0A6">
            <w:pPr>
              <w:pStyle w:val="20"/>
            </w:pPr>
          </w:p>
        </w:tc>
        <w:tc>
          <w:tcPr>
            <w:tcW w:w="1067" w:type="dxa"/>
            <w:vAlign w:val="top"/>
          </w:tcPr>
          <w:p w14:paraId="78BBE879">
            <w:pPr>
              <w:spacing w:before="130" w:line="266" w:lineRule="exact"/>
              <w:ind w:left="387"/>
              <w:rPr>
                <w:rFonts w:ascii="等线" w:hAnsi="等线" w:eastAsia="等线" w:cs="等线"/>
                <w:sz w:val="17"/>
                <w:szCs w:val="17"/>
              </w:rPr>
            </w:pPr>
            <w:r>
              <w:rPr>
                <w:rFonts w:ascii="等线" w:hAnsi="等线" w:eastAsia="等线" w:cs="等线"/>
                <w:spacing w:val="-1"/>
                <w:position w:val="3"/>
                <w:sz w:val="17"/>
                <w:szCs w:val="17"/>
              </w:rPr>
              <w:t>45.1</w:t>
            </w:r>
          </w:p>
        </w:tc>
        <w:tc>
          <w:tcPr>
            <w:tcW w:w="1189" w:type="dxa"/>
            <w:vAlign w:val="top"/>
          </w:tcPr>
          <w:p w14:paraId="4D433420">
            <w:pPr>
              <w:spacing w:before="169" w:line="241" w:lineRule="auto"/>
              <w:ind w:left="392"/>
              <w:rPr>
                <w:rFonts w:ascii="宋体" w:hAnsi="宋体" w:eastAsia="宋体" w:cs="宋体"/>
                <w:sz w:val="17"/>
                <w:szCs w:val="17"/>
              </w:rPr>
            </w:pPr>
            <w:r>
              <w:rPr>
                <w:rFonts w:ascii="宋体" w:hAnsi="宋体" w:eastAsia="宋体" w:cs="宋体"/>
                <w:spacing w:val="-1"/>
                <w:sz w:val="17"/>
                <w:szCs w:val="17"/>
              </w:rPr>
              <w:t>42.74</w:t>
            </w:r>
          </w:p>
        </w:tc>
        <w:tc>
          <w:tcPr>
            <w:tcW w:w="1307" w:type="dxa"/>
            <w:vAlign w:val="top"/>
          </w:tcPr>
          <w:p w14:paraId="104C7671">
            <w:pPr>
              <w:spacing w:before="169" w:line="241" w:lineRule="auto"/>
              <w:ind w:left="393"/>
              <w:rPr>
                <w:rFonts w:ascii="宋体" w:hAnsi="宋体" w:eastAsia="宋体" w:cs="宋体"/>
                <w:sz w:val="17"/>
                <w:szCs w:val="17"/>
              </w:rPr>
            </w:pPr>
            <w:r>
              <w:rPr>
                <w:rFonts w:ascii="宋体" w:hAnsi="宋体" w:eastAsia="宋体" w:cs="宋体"/>
                <w:spacing w:val="-1"/>
                <w:sz w:val="17"/>
                <w:szCs w:val="17"/>
              </w:rPr>
              <w:t>42.74</w:t>
            </w:r>
          </w:p>
        </w:tc>
      </w:tr>
      <w:tr w14:paraId="10533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22" w:type="dxa"/>
            <w:vMerge w:val="continue"/>
            <w:tcBorders>
              <w:top w:val="nil"/>
              <w:bottom w:val="nil"/>
            </w:tcBorders>
            <w:vAlign w:val="top"/>
          </w:tcPr>
          <w:p w14:paraId="066871B8">
            <w:pPr>
              <w:pStyle w:val="20"/>
            </w:pPr>
          </w:p>
        </w:tc>
        <w:tc>
          <w:tcPr>
            <w:tcW w:w="1381" w:type="dxa"/>
            <w:vMerge w:val="continue"/>
            <w:tcBorders>
              <w:top w:val="nil"/>
              <w:bottom w:val="nil"/>
            </w:tcBorders>
            <w:vAlign w:val="top"/>
          </w:tcPr>
          <w:p w14:paraId="40351791">
            <w:pPr>
              <w:pStyle w:val="20"/>
            </w:pPr>
          </w:p>
        </w:tc>
        <w:tc>
          <w:tcPr>
            <w:tcW w:w="2210" w:type="dxa"/>
            <w:vAlign w:val="top"/>
          </w:tcPr>
          <w:p w14:paraId="3EE050C1">
            <w:pPr>
              <w:spacing w:before="155" w:line="213" w:lineRule="auto"/>
              <w:ind w:left="334"/>
              <w:rPr>
                <w:rFonts w:ascii="等线" w:hAnsi="等线" w:eastAsia="等线" w:cs="等线"/>
                <w:sz w:val="17"/>
                <w:szCs w:val="17"/>
              </w:rPr>
            </w:pPr>
            <w:r>
              <w:rPr>
                <w:rFonts w:ascii="等线" w:hAnsi="等线" w:eastAsia="等线" w:cs="等线"/>
                <w:spacing w:val="-7"/>
                <w:sz w:val="17"/>
                <w:szCs w:val="17"/>
              </w:rPr>
              <w:t>水费</w:t>
            </w:r>
            <w:r>
              <w:rPr>
                <w:rFonts w:ascii="等线" w:hAnsi="等线" w:eastAsia="等线" w:cs="等线"/>
                <w:spacing w:val="-17"/>
                <w:sz w:val="17"/>
                <w:szCs w:val="17"/>
              </w:rPr>
              <w:t xml:space="preserve"> </w:t>
            </w:r>
            <w:r>
              <w:rPr>
                <w:rFonts w:ascii="等线" w:hAnsi="等线" w:eastAsia="等线" w:cs="等线"/>
                <w:spacing w:val="-7"/>
                <w:sz w:val="17"/>
                <w:szCs w:val="17"/>
              </w:rPr>
              <w:t>、</w:t>
            </w:r>
            <w:r>
              <w:rPr>
                <w:rFonts w:ascii="等线" w:hAnsi="等线" w:eastAsia="等线" w:cs="等线"/>
                <w:spacing w:val="-24"/>
                <w:sz w:val="17"/>
                <w:szCs w:val="17"/>
              </w:rPr>
              <w:t xml:space="preserve"> </w:t>
            </w:r>
            <w:r>
              <w:rPr>
                <w:rFonts w:ascii="等线" w:hAnsi="等线" w:eastAsia="等线" w:cs="等线"/>
                <w:spacing w:val="-7"/>
                <w:sz w:val="17"/>
                <w:szCs w:val="17"/>
              </w:rPr>
              <w:t>电费</w:t>
            </w:r>
            <w:r>
              <w:rPr>
                <w:rFonts w:ascii="等线" w:hAnsi="等线" w:eastAsia="等线" w:cs="等线"/>
                <w:spacing w:val="-22"/>
                <w:sz w:val="17"/>
                <w:szCs w:val="17"/>
              </w:rPr>
              <w:t xml:space="preserve"> </w:t>
            </w:r>
            <w:r>
              <w:rPr>
                <w:rFonts w:ascii="等线" w:hAnsi="等线" w:eastAsia="等线" w:cs="等线"/>
                <w:spacing w:val="-7"/>
                <w:sz w:val="17"/>
                <w:szCs w:val="17"/>
              </w:rPr>
              <w:t>、差旅费</w:t>
            </w:r>
          </w:p>
        </w:tc>
        <w:tc>
          <w:tcPr>
            <w:tcW w:w="1314" w:type="dxa"/>
            <w:vAlign w:val="top"/>
          </w:tcPr>
          <w:p w14:paraId="1A8C7B03">
            <w:pPr>
              <w:pStyle w:val="20"/>
            </w:pPr>
          </w:p>
        </w:tc>
        <w:tc>
          <w:tcPr>
            <w:tcW w:w="1067" w:type="dxa"/>
            <w:vAlign w:val="top"/>
          </w:tcPr>
          <w:p w14:paraId="54C258B4">
            <w:pPr>
              <w:spacing w:before="129" w:line="265" w:lineRule="exact"/>
              <w:ind w:left="303"/>
              <w:rPr>
                <w:rFonts w:ascii="等线" w:hAnsi="等线" w:eastAsia="等线" w:cs="等线"/>
                <w:sz w:val="17"/>
                <w:szCs w:val="17"/>
              </w:rPr>
            </w:pPr>
            <w:r>
              <w:rPr>
                <w:rFonts w:ascii="等线" w:hAnsi="等线" w:eastAsia="等线" w:cs="等线"/>
                <w:spacing w:val="-2"/>
                <w:position w:val="3"/>
                <w:sz w:val="17"/>
                <w:szCs w:val="17"/>
              </w:rPr>
              <w:t>750.23</w:t>
            </w:r>
          </w:p>
        </w:tc>
        <w:tc>
          <w:tcPr>
            <w:tcW w:w="1189" w:type="dxa"/>
            <w:vAlign w:val="top"/>
          </w:tcPr>
          <w:p w14:paraId="0CF2F502">
            <w:pPr>
              <w:spacing w:before="129" w:line="265" w:lineRule="exact"/>
              <w:ind w:left="324"/>
              <w:rPr>
                <w:rFonts w:ascii="等线" w:hAnsi="等线" w:eastAsia="等线" w:cs="等线"/>
                <w:sz w:val="17"/>
                <w:szCs w:val="17"/>
              </w:rPr>
            </w:pPr>
            <w:r>
              <w:rPr>
                <w:rFonts w:ascii="等线" w:hAnsi="等线" w:eastAsia="等线" w:cs="等线"/>
                <w:spacing w:val="-2"/>
                <w:position w:val="3"/>
                <w:sz w:val="17"/>
                <w:szCs w:val="17"/>
              </w:rPr>
              <w:t>1082.29</w:t>
            </w:r>
          </w:p>
        </w:tc>
        <w:tc>
          <w:tcPr>
            <w:tcW w:w="1307" w:type="dxa"/>
            <w:vAlign w:val="top"/>
          </w:tcPr>
          <w:p w14:paraId="5B62190F">
            <w:pPr>
              <w:spacing w:before="129" w:line="265" w:lineRule="exact"/>
              <w:ind w:left="326"/>
              <w:rPr>
                <w:rFonts w:ascii="等线" w:hAnsi="等线" w:eastAsia="等线" w:cs="等线"/>
                <w:sz w:val="17"/>
                <w:szCs w:val="17"/>
              </w:rPr>
            </w:pPr>
            <w:r>
              <w:rPr>
                <w:rFonts w:ascii="等线" w:hAnsi="等线" w:eastAsia="等线" w:cs="等线"/>
                <w:spacing w:val="-2"/>
                <w:position w:val="3"/>
                <w:sz w:val="17"/>
                <w:szCs w:val="17"/>
              </w:rPr>
              <w:t>1082.29</w:t>
            </w:r>
          </w:p>
        </w:tc>
      </w:tr>
      <w:tr w14:paraId="732BDE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422" w:type="dxa"/>
            <w:vMerge w:val="continue"/>
            <w:tcBorders>
              <w:top w:val="nil"/>
              <w:bottom w:val="nil"/>
            </w:tcBorders>
            <w:vAlign w:val="top"/>
          </w:tcPr>
          <w:p w14:paraId="2C1ED957">
            <w:pPr>
              <w:pStyle w:val="20"/>
            </w:pPr>
          </w:p>
        </w:tc>
        <w:tc>
          <w:tcPr>
            <w:tcW w:w="1381" w:type="dxa"/>
            <w:vMerge w:val="continue"/>
            <w:tcBorders>
              <w:top w:val="nil"/>
            </w:tcBorders>
            <w:vAlign w:val="top"/>
          </w:tcPr>
          <w:p w14:paraId="14B6B48B">
            <w:pPr>
              <w:pStyle w:val="20"/>
            </w:pPr>
          </w:p>
        </w:tc>
        <w:tc>
          <w:tcPr>
            <w:tcW w:w="2210" w:type="dxa"/>
            <w:vAlign w:val="top"/>
          </w:tcPr>
          <w:p w14:paraId="594A9751">
            <w:pPr>
              <w:spacing w:before="156" w:line="213" w:lineRule="auto"/>
              <w:ind w:left="505"/>
              <w:rPr>
                <w:rFonts w:ascii="等线" w:hAnsi="等线" w:eastAsia="等线" w:cs="等线"/>
                <w:sz w:val="17"/>
                <w:szCs w:val="17"/>
              </w:rPr>
            </w:pPr>
            <w:r>
              <w:rPr>
                <w:rFonts w:ascii="等线" w:hAnsi="等线" w:eastAsia="等线" w:cs="等线"/>
                <w:spacing w:val="-2"/>
                <w:sz w:val="17"/>
                <w:szCs w:val="17"/>
              </w:rPr>
              <w:t>会议费</w:t>
            </w:r>
            <w:r>
              <w:rPr>
                <w:rFonts w:ascii="等线" w:hAnsi="等线" w:eastAsia="等线" w:cs="等线"/>
                <w:spacing w:val="-19"/>
                <w:sz w:val="17"/>
                <w:szCs w:val="17"/>
              </w:rPr>
              <w:t xml:space="preserve"> </w:t>
            </w:r>
            <w:r>
              <w:rPr>
                <w:rFonts w:ascii="等线" w:hAnsi="等线" w:eastAsia="等线" w:cs="等线"/>
                <w:spacing w:val="-2"/>
                <w:sz w:val="17"/>
                <w:szCs w:val="17"/>
              </w:rPr>
              <w:t>、培训费</w:t>
            </w:r>
          </w:p>
        </w:tc>
        <w:tc>
          <w:tcPr>
            <w:tcW w:w="1314" w:type="dxa"/>
            <w:vAlign w:val="top"/>
          </w:tcPr>
          <w:p w14:paraId="081C7C33">
            <w:pPr>
              <w:pStyle w:val="20"/>
            </w:pPr>
          </w:p>
        </w:tc>
        <w:tc>
          <w:tcPr>
            <w:tcW w:w="1067" w:type="dxa"/>
            <w:vAlign w:val="top"/>
          </w:tcPr>
          <w:p w14:paraId="21279FCD">
            <w:pPr>
              <w:spacing w:before="130" w:line="266" w:lineRule="exact"/>
              <w:ind w:left="307"/>
              <w:rPr>
                <w:rFonts w:ascii="等线" w:hAnsi="等线" w:eastAsia="等线" w:cs="等线"/>
                <w:sz w:val="17"/>
                <w:szCs w:val="17"/>
              </w:rPr>
            </w:pPr>
            <w:r>
              <w:rPr>
                <w:rFonts w:ascii="等线" w:hAnsi="等线" w:eastAsia="等线" w:cs="等线"/>
                <w:spacing w:val="-2"/>
                <w:position w:val="3"/>
                <w:sz w:val="17"/>
                <w:szCs w:val="17"/>
              </w:rPr>
              <w:t>161.07</w:t>
            </w:r>
          </w:p>
        </w:tc>
        <w:tc>
          <w:tcPr>
            <w:tcW w:w="1189" w:type="dxa"/>
            <w:vAlign w:val="top"/>
          </w:tcPr>
          <w:p w14:paraId="352EB364">
            <w:pPr>
              <w:spacing w:before="169" w:line="241" w:lineRule="auto"/>
              <w:ind w:left="362"/>
              <w:rPr>
                <w:rFonts w:ascii="宋体" w:hAnsi="宋体" w:eastAsia="宋体" w:cs="宋体"/>
                <w:sz w:val="17"/>
                <w:szCs w:val="17"/>
              </w:rPr>
            </w:pPr>
            <w:r>
              <w:rPr>
                <w:rFonts w:ascii="宋体" w:hAnsi="宋体" w:eastAsia="宋体" w:cs="宋体"/>
                <w:spacing w:val="-3"/>
                <w:sz w:val="17"/>
                <w:szCs w:val="17"/>
              </w:rPr>
              <w:t>156.21</w:t>
            </w:r>
          </w:p>
        </w:tc>
        <w:tc>
          <w:tcPr>
            <w:tcW w:w="1307" w:type="dxa"/>
            <w:vAlign w:val="top"/>
          </w:tcPr>
          <w:p w14:paraId="65737C75">
            <w:pPr>
              <w:spacing w:before="169" w:line="241" w:lineRule="auto"/>
              <w:ind w:left="364"/>
              <w:rPr>
                <w:rFonts w:ascii="宋体" w:hAnsi="宋体" w:eastAsia="宋体" w:cs="宋体"/>
                <w:sz w:val="17"/>
                <w:szCs w:val="17"/>
              </w:rPr>
            </w:pPr>
            <w:r>
              <w:rPr>
                <w:rFonts w:ascii="宋体" w:hAnsi="宋体" w:eastAsia="宋体" w:cs="宋体"/>
                <w:spacing w:val="-3"/>
                <w:sz w:val="17"/>
                <w:szCs w:val="17"/>
              </w:rPr>
              <w:t>156.21</w:t>
            </w:r>
          </w:p>
        </w:tc>
      </w:tr>
      <w:tr w14:paraId="5C3161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22" w:type="dxa"/>
            <w:vMerge w:val="continue"/>
            <w:tcBorders>
              <w:top w:val="nil"/>
              <w:bottom w:val="nil"/>
            </w:tcBorders>
            <w:vAlign w:val="top"/>
          </w:tcPr>
          <w:p w14:paraId="589A6916">
            <w:pPr>
              <w:pStyle w:val="20"/>
            </w:pPr>
          </w:p>
        </w:tc>
        <w:tc>
          <w:tcPr>
            <w:tcW w:w="1381" w:type="dxa"/>
            <w:vAlign w:val="top"/>
          </w:tcPr>
          <w:p w14:paraId="6799B114">
            <w:pPr>
              <w:spacing w:before="131" w:line="246" w:lineRule="exact"/>
              <w:ind w:left="179"/>
              <w:rPr>
                <w:rFonts w:ascii="等线" w:hAnsi="等线" w:eastAsia="等线" w:cs="等线"/>
                <w:sz w:val="17"/>
                <w:szCs w:val="17"/>
              </w:rPr>
            </w:pPr>
            <w:r>
              <w:rPr>
                <w:rFonts w:ascii="等线" w:hAnsi="等线" w:eastAsia="等线" w:cs="等线"/>
                <w:spacing w:val="1"/>
                <w:position w:val="2"/>
                <w:sz w:val="17"/>
                <w:szCs w:val="17"/>
              </w:rPr>
              <w:t>政府采购金额</w:t>
            </w:r>
          </w:p>
        </w:tc>
        <w:tc>
          <w:tcPr>
            <w:tcW w:w="2210" w:type="dxa"/>
            <w:vAlign w:val="top"/>
          </w:tcPr>
          <w:p w14:paraId="1793BB5D">
            <w:pPr>
              <w:pStyle w:val="20"/>
            </w:pPr>
          </w:p>
        </w:tc>
        <w:tc>
          <w:tcPr>
            <w:tcW w:w="1314" w:type="dxa"/>
            <w:vAlign w:val="top"/>
          </w:tcPr>
          <w:p w14:paraId="6C107039">
            <w:pPr>
              <w:pStyle w:val="20"/>
            </w:pPr>
          </w:p>
        </w:tc>
        <w:tc>
          <w:tcPr>
            <w:tcW w:w="1067" w:type="dxa"/>
            <w:vAlign w:val="top"/>
          </w:tcPr>
          <w:p w14:paraId="141F2959">
            <w:pPr>
              <w:spacing w:before="131" w:line="266" w:lineRule="exact"/>
              <w:ind w:left="258"/>
              <w:rPr>
                <w:rFonts w:ascii="等线" w:hAnsi="等线" w:eastAsia="等线" w:cs="等线"/>
                <w:sz w:val="17"/>
                <w:szCs w:val="17"/>
              </w:rPr>
            </w:pPr>
            <w:r>
              <w:rPr>
                <w:rFonts w:ascii="等线" w:hAnsi="等线" w:eastAsia="等线" w:cs="等线"/>
                <w:spacing w:val="-2"/>
                <w:position w:val="3"/>
                <w:sz w:val="17"/>
                <w:szCs w:val="17"/>
              </w:rPr>
              <w:t>5473.86</w:t>
            </w:r>
          </w:p>
        </w:tc>
        <w:tc>
          <w:tcPr>
            <w:tcW w:w="1189" w:type="dxa"/>
            <w:vAlign w:val="top"/>
          </w:tcPr>
          <w:p w14:paraId="6EB2BE19">
            <w:pPr>
              <w:spacing w:before="131" w:line="266" w:lineRule="exact"/>
              <w:ind w:left="423"/>
              <w:rPr>
                <w:rFonts w:ascii="等线" w:hAnsi="等线" w:eastAsia="等线" w:cs="等线"/>
                <w:sz w:val="17"/>
                <w:szCs w:val="17"/>
              </w:rPr>
            </w:pPr>
            <w:r>
              <w:rPr>
                <w:rFonts w:ascii="等线" w:hAnsi="等线" w:eastAsia="等线" w:cs="等线"/>
                <w:spacing w:val="-1"/>
                <w:position w:val="3"/>
                <w:sz w:val="17"/>
                <w:szCs w:val="17"/>
              </w:rPr>
              <w:t>4300</w:t>
            </w:r>
          </w:p>
        </w:tc>
        <w:tc>
          <w:tcPr>
            <w:tcW w:w="1307" w:type="dxa"/>
            <w:vAlign w:val="top"/>
          </w:tcPr>
          <w:p w14:paraId="56A7FCDE">
            <w:pPr>
              <w:spacing w:before="169" w:line="219" w:lineRule="auto"/>
              <w:ind w:left="268"/>
              <w:rPr>
                <w:rFonts w:ascii="宋体" w:hAnsi="宋体" w:eastAsia="宋体" w:cs="宋体"/>
                <w:sz w:val="17"/>
                <w:szCs w:val="17"/>
              </w:rPr>
            </w:pPr>
            <w:r>
              <w:rPr>
                <w:rFonts w:ascii="宋体" w:hAnsi="宋体" w:eastAsia="宋体" w:cs="宋体"/>
                <w:spacing w:val="-1"/>
                <w:sz w:val="17"/>
                <w:szCs w:val="17"/>
              </w:rPr>
              <w:t>3,651.48</w:t>
            </w:r>
          </w:p>
        </w:tc>
      </w:tr>
      <w:tr w14:paraId="42D0E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422" w:type="dxa"/>
            <w:vMerge w:val="continue"/>
            <w:tcBorders>
              <w:top w:val="nil"/>
            </w:tcBorders>
            <w:vAlign w:val="top"/>
          </w:tcPr>
          <w:p w14:paraId="586BF408">
            <w:pPr>
              <w:pStyle w:val="20"/>
            </w:pPr>
          </w:p>
        </w:tc>
        <w:tc>
          <w:tcPr>
            <w:tcW w:w="3591" w:type="dxa"/>
            <w:gridSpan w:val="2"/>
            <w:vAlign w:val="top"/>
          </w:tcPr>
          <w:p w14:paraId="6C965395">
            <w:pPr>
              <w:spacing w:before="131" w:line="246" w:lineRule="exact"/>
              <w:rPr>
                <w:rFonts w:ascii="等线" w:hAnsi="等线" w:eastAsia="等线" w:cs="等线"/>
                <w:sz w:val="17"/>
                <w:szCs w:val="17"/>
              </w:rPr>
            </w:pPr>
            <w:r>
              <w:rPr>
                <w:rFonts w:ascii="等线" w:hAnsi="等线" w:eastAsia="等线" w:cs="等线"/>
                <w:spacing w:val="-1"/>
                <w:position w:val="2"/>
                <w:sz w:val="17"/>
                <w:szCs w:val="17"/>
              </w:rPr>
              <w:t>门基本支出预算调整</w:t>
            </w:r>
          </w:p>
        </w:tc>
        <w:tc>
          <w:tcPr>
            <w:tcW w:w="1314" w:type="dxa"/>
            <w:vAlign w:val="top"/>
          </w:tcPr>
          <w:p w14:paraId="04112F91">
            <w:pPr>
              <w:pStyle w:val="20"/>
            </w:pPr>
          </w:p>
        </w:tc>
        <w:tc>
          <w:tcPr>
            <w:tcW w:w="1067" w:type="dxa"/>
            <w:vAlign w:val="top"/>
          </w:tcPr>
          <w:p w14:paraId="53A1965F">
            <w:pPr>
              <w:pStyle w:val="20"/>
            </w:pPr>
          </w:p>
        </w:tc>
        <w:tc>
          <w:tcPr>
            <w:tcW w:w="1189" w:type="dxa"/>
            <w:vAlign w:val="top"/>
          </w:tcPr>
          <w:p w14:paraId="21877B70">
            <w:pPr>
              <w:pStyle w:val="20"/>
            </w:pPr>
          </w:p>
        </w:tc>
        <w:tc>
          <w:tcPr>
            <w:tcW w:w="1307" w:type="dxa"/>
            <w:vAlign w:val="top"/>
          </w:tcPr>
          <w:p w14:paraId="2FDE29B4">
            <w:pPr>
              <w:pStyle w:val="20"/>
            </w:pPr>
          </w:p>
        </w:tc>
      </w:tr>
      <w:tr w14:paraId="673A3B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422" w:type="dxa"/>
            <w:vMerge w:val="restart"/>
            <w:tcBorders>
              <w:bottom w:val="nil"/>
            </w:tcBorders>
            <w:vAlign w:val="top"/>
          </w:tcPr>
          <w:p w14:paraId="4656980A">
            <w:pPr>
              <w:spacing w:before="206" w:line="175" w:lineRule="auto"/>
              <w:ind w:left="113"/>
              <w:rPr>
                <w:rFonts w:ascii="等线" w:hAnsi="等线" w:eastAsia="等线" w:cs="等线"/>
                <w:sz w:val="17"/>
                <w:szCs w:val="17"/>
              </w:rPr>
            </w:pPr>
            <w:r>
              <w:rPr>
                <w:rFonts w:ascii="等线" w:hAnsi="等线" w:eastAsia="等线" w:cs="等线"/>
                <w:spacing w:val="1"/>
                <w:sz w:val="17"/>
                <w:szCs w:val="17"/>
              </w:rPr>
              <w:t>楼堂馆所控制情</w:t>
            </w:r>
          </w:p>
          <w:p w14:paraId="6FE36AC3">
            <w:pPr>
              <w:spacing w:line="209" w:lineRule="auto"/>
              <w:ind w:left="84"/>
              <w:rPr>
                <w:rFonts w:ascii="等线" w:hAnsi="等线" w:eastAsia="等线" w:cs="等线"/>
                <w:sz w:val="17"/>
                <w:szCs w:val="17"/>
              </w:rPr>
            </w:pPr>
            <w:r>
              <w:rPr>
                <w:rFonts w:ascii="等线" w:hAnsi="等线" w:eastAsia="等线" w:cs="等线"/>
                <w:sz w:val="17"/>
                <w:szCs w:val="17"/>
              </w:rPr>
              <w:t>况(2024年完工项</w:t>
            </w:r>
          </w:p>
          <w:p w14:paraId="4E600D58">
            <w:pPr>
              <w:spacing w:line="237" w:lineRule="auto"/>
              <w:ind w:left="635"/>
              <w:rPr>
                <w:rFonts w:ascii="等线" w:hAnsi="等线" w:eastAsia="等线" w:cs="等线"/>
                <w:sz w:val="17"/>
                <w:szCs w:val="17"/>
              </w:rPr>
            </w:pPr>
            <w:r>
              <w:rPr>
                <w:rFonts w:ascii="等线" w:hAnsi="等线" w:eastAsia="等线" w:cs="等线"/>
                <w:spacing w:val="-17"/>
                <w:sz w:val="17"/>
                <w:szCs w:val="17"/>
              </w:rPr>
              <w:t>目)</w:t>
            </w:r>
          </w:p>
        </w:tc>
        <w:tc>
          <w:tcPr>
            <w:tcW w:w="1381" w:type="dxa"/>
            <w:vAlign w:val="top"/>
          </w:tcPr>
          <w:p w14:paraId="02196C2E">
            <w:pPr>
              <w:spacing w:before="131" w:line="245" w:lineRule="exact"/>
              <w:ind w:left="69"/>
              <w:rPr>
                <w:rFonts w:ascii="等线" w:hAnsi="等线" w:eastAsia="等线" w:cs="等线"/>
                <w:sz w:val="17"/>
                <w:szCs w:val="17"/>
              </w:rPr>
            </w:pPr>
            <w:r>
              <w:rPr>
                <w:rFonts w:ascii="等线" w:hAnsi="等线" w:eastAsia="等线" w:cs="等线"/>
                <w:spacing w:val="-2"/>
                <w:position w:val="2"/>
                <w:sz w:val="17"/>
                <w:szCs w:val="17"/>
              </w:rPr>
              <w:t>批复规模 （㎡）</w:t>
            </w:r>
          </w:p>
        </w:tc>
        <w:tc>
          <w:tcPr>
            <w:tcW w:w="2210" w:type="dxa"/>
            <w:vAlign w:val="top"/>
          </w:tcPr>
          <w:p w14:paraId="37C861B7">
            <w:pPr>
              <w:spacing w:before="131" w:line="245" w:lineRule="exact"/>
              <w:ind w:left="514"/>
              <w:rPr>
                <w:rFonts w:ascii="等线" w:hAnsi="等线" w:eastAsia="等线" w:cs="等线"/>
                <w:sz w:val="17"/>
                <w:szCs w:val="17"/>
              </w:rPr>
            </w:pPr>
            <w:r>
              <w:rPr>
                <w:rFonts w:ascii="等线" w:hAnsi="等线" w:eastAsia="等线" w:cs="等线"/>
                <w:spacing w:val="-3"/>
                <w:position w:val="2"/>
                <w:sz w:val="17"/>
                <w:szCs w:val="17"/>
              </w:rPr>
              <w:t>实际规模（㎡）</w:t>
            </w:r>
          </w:p>
        </w:tc>
        <w:tc>
          <w:tcPr>
            <w:tcW w:w="1314" w:type="dxa"/>
            <w:vAlign w:val="top"/>
          </w:tcPr>
          <w:p w14:paraId="2265EE0B">
            <w:pPr>
              <w:spacing w:before="131" w:line="248" w:lineRule="exact"/>
              <w:jc w:val="right"/>
              <w:rPr>
                <w:rFonts w:ascii="等线" w:hAnsi="等线" w:eastAsia="等线" w:cs="等线"/>
                <w:sz w:val="17"/>
                <w:szCs w:val="17"/>
              </w:rPr>
            </w:pPr>
            <w:r>
              <w:rPr>
                <w:rFonts w:ascii="等线" w:hAnsi="等线" w:eastAsia="等线" w:cs="等线"/>
                <w:spacing w:val="-5"/>
                <w:position w:val="2"/>
                <w:sz w:val="17"/>
                <w:szCs w:val="17"/>
              </w:rPr>
              <w:t>规模控制率</w:t>
            </w:r>
            <w:r>
              <w:rPr>
                <w:rFonts w:ascii="等线" w:hAnsi="等线" w:eastAsia="等线" w:cs="等线"/>
                <w:spacing w:val="33"/>
                <w:position w:val="2"/>
                <w:sz w:val="17"/>
                <w:szCs w:val="17"/>
              </w:rPr>
              <w:t xml:space="preserve"> </w:t>
            </w:r>
            <w:r>
              <w:rPr>
                <w:rFonts w:ascii="等线" w:hAnsi="等线" w:eastAsia="等线" w:cs="等线"/>
                <w:spacing w:val="-5"/>
                <w:position w:val="2"/>
                <w:sz w:val="17"/>
                <w:szCs w:val="17"/>
              </w:rPr>
              <w:t>预</w:t>
            </w:r>
          </w:p>
        </w:tc>
        <w:tc>
          <w:tcPr>
            <w:tcW w:w="1067" w:type="dxa"/>
            <w:vAlign w:val="top"/>
          </w:tcPr>
          <w:p w14:paraId="1FF93B94">
            <w:pPr>
              <w:spacing w:before="131" w:line="245" w:lineRule="exact"/>
              <w:ind w:right="2"/>
              <w:jc w:val="right"/>
              <w:rPr>
                <w:rFonts w:ascii="等线" w:hAnsi="等线" w:eastAsia="等线" w:cs="等线"/>
                <w:sz w:val="17"/>
                <w:szCs w:val="17"/>
              </w:rPr>
            </w:pPr>
            <w:r>
              <w:rPr>
                <w:rFonts w:ascii="等线" w:hAnsi="等线" w:eastAsia="等线" w:cs="等线"/>
                <w:spacing w:val="1"/>
                <w:position w:val="2"/>
                <w:sz w:val="17"/>
                <w:szCs w:val="17"/>
              </w:rPr>
              <w:t>算投资（万元</w:t>
            </w:r>
          </w:p>
        </w:tc>
        <w:tc>
          <w:tcPr>
            <w:tcW w:w="1189" w:type="dxa"/>
            <w:vAlign w:val="top"/>
          </w:tcPr>
          <w:p w14:paraId="6B13A163">
            <w:pPr>
              <w:spacing w:before="131" w:line="245" w:lineRule="exact"/>
              <w:jc w:val="right"/>
              <w:rPr>
                <w:rFonts w:ascii="等线" w:hAnsi="等线" w:eastAsia="等线" w:cs="等线"/>
                <w:sz w:val="17"/>
                <w:szCs w:val="17"/>
              </w:rPr>
            </w:pPr>
            <w:r>
              <w:rPr>
                <w:rFonts w:ascii="等线" w:hAnsi="等线" w:eastAsia="等线" w:cs="等线"/>
                <w:spacing w:val="-20"/>
                <w:w w:val="98"/>
                <w:position w:val="2"/>
                <w:sz w:val="17"/>
                <w:szCs w:val="17"/>
              </w:rPr>
              <w:t>实际投资（万元）</w:t>
            </w:r>
          </w:p>
        </w:tc>
        <w:tc>
          <w:tcPr>
            <w:tcW w:w="1307" w:type="dxa"/>
            <w:tcBorders>
              <w:right w:val="nil"/>
            </w:tcBorders>
            <w:vAlign w:val="top"/>
          </w:tcPr>
          <w:p w14:paraId="6AB3C68C">
            <w:pPr>
              <w:spacing w:before="131" w:line="246" w:lineRule="exact"/>
              <w:ind w:left="4"/>
              <w:rPr>
                <w:rFonts w:ascii="等线" w:hAnsi="等线" w:eastAsia="等线" w:cs="等线"/>
                <w:sz w:val="17"/>
                <w:szCs w:val="17"/>
              </w:rPr>
            </w:pPr>
            <w:r>
              <w:rPr>
                <w:rFonts w:ascii="等线" w:hAnsi="等线" w:eastAsia="等线" w:cs="等线"/>
                <w:spacing w:val="1"/>
                <w:position w:val="2"/>
                <w:sz w:val="17"/>
                <w:szCs w:val="17"/>
              </w:rPr>
              <w:t>投资概算控制率</w:t>
            </w:r>
          </w:p>
        </w:tc>
      </w:tr>
      <w:tr w14:paraId="2AF9CD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22" w:type="dxa"/>
            <w:vMerge w:val="continue"/>
            <w:tcBorders>
              <w:top w:val="nil"/>
            </w:tcBorders>
            <w:vAlign w:val="top"/>
          </w:tcPr>
          <w:p w14:paraId="7979E30D">
            <w:pPr>
              <w:pStyle w:val="20"/>
            </w:pPr>
          </w:p>
        </w:tc>
        <w:tc>
          <w:tcPr>
            <w:tcW w:w="1381" w:type="dxa"/>
            <w:vAlign w:val="top"/>
          </w:tcPr>
          <w:p w14:paraId="330394E6">
            <w:pPr>
              <w:spacing w:before="132" w:line="265" w:lineRule="exact"/>
              <w:ind w:left="652"/>
              <w:rPr>
                <w:rFonts w:ascii="等线" w:hAnsi="等线" w:eastAsia="等线" w:cs="等线"/>
                <w:sz w:val="17"/>
                <w:szCs w:val="17"/>
              </w:rPr>
            </w:pPr>
            <w:r>
              <w:rPr>
                <w:rFonts w:ascii="等线" w:hAnsi="等线" w:eastAsia="等线" w:cs="等线"/>
                <w:position w:val="3"/>
                <w:sz w:val="17"/>
                <w:szCs w:val="17"/>
              </w:rPr>
              <w:t>0</w:t>
            </w:r>
          </w:p>
        </w:tc>
        <w:tc>
          <w:tcPr>
            <w:tcW w:w="2210" w:type="dxa"/>
            <w:vAlign w:val="top"/>
          </w:tcPr>
          <w:p w14:paraId="12360654">
            <w:pPr>
              <w:spacing w:before="132" w:line="265" w:lineRule="exact"/>
              <w:ind w:left="1068"/>
              <w:rPr>
                <w:rFonts w:ascii="等线" w:hAnsi="等线" w:eastAsia="等线" w:cs="等线"/>
                <w:sz w:val="17"/>
                <w:szCs w:val="17"/>
              </w:rPr>
            </w:pPr>
            <w:r>
              <w:rPr>
                <w:rFonts w:ascii="等线" w:hAnsi="等线" w:eastAsia="等线" w:cs="等线"/>
                <w:position w:val="3"/>
                <w:sz w:val="17"/>
                <w:szCs w:val="17"/>
              </w:rPr>
              <w:t>0</w:t>
            </w:r>
          </w:p>
        </w:tc>
        <w:tc>
          <w:tcPr>
            <w:tcW w:w="1314" w:type="dxa"/>
            <w:shd w:val="clear" w:color="auto" w:fill="BFBFBF"/>
            <w:vAlign w:val="top"/>
          </w:tcPr>
          <w:p w14:paraId="7A2D4DAC">
            <w:pPr>
              <w:pStyle w:val="20"/>
            </w:pPr>
          </w:p>
        </w:tc>
        <w:tc>
          <w:tcPr>
            <w:tcW w:w="1067" w:type="dxa"/>
            <w:vAlign w:val="top"/>
          </w:tcPr>
          <w:p w14:paraId="7F95B6E0">
            <w:pPr>
              <w:spacing w:before="132" w:line="265" w:lineRule="exact"/>
              <w:ind w:left="499"/>
              <w:rPr>
                <w:rFonts w:ascii="等线" w:hAnsi="等线" w:eastAsia="等线" w:cs="等线"/>
                <w:sz w:val="17"/>
                <w:szCs w:val="17"/>
              </w:rPr>
            </w:pPr>
            <w:r>
              <w:rPr>
                <w:rFonts w:ascii="等线" w:hAnsi="等线" w:eastAsia="等线" w:cs="等线"/>
                <w:position w:val="3"/>
                <w:sz w:val="17"/>
                <w:szCs w:val="17"/>
              </w:rPr>
              <w:t>0</w:t>
            </w:r>
          </w:p>
        </w:tc>
        <w:tc>
          <w:tcPr>
            <w:tcW w:w="1189" w:type="dxa"/>
            <w:vAlign w:val="top"/>
          </w:tcPr>
          <w:p w14:paraId="4EBC3DFF">
            <w:pPr>
              <w:spacing w:before="132" w:line="265" w:lineRule="exact"/>
              <w:ind w:left="562"/>
              <w:rPr>
                <w:rFonts w:ascii="等线" w:hAnsi="等线" w:eastAsia="等线" w:cs="等线"/>
                <w:sz w:val="17"/>
                <w:szCs w:val="17"/>
              </w:rPr>
            </w:pPr>
            <w:r>
              <w:rPr>
                <w:rFonts w:ascii="等线" w:hAnsi="等线" w:eastAsia="等线" w:cs="等线"/>
                <w:position w:val="3"/>
                <w:sz w:val="17"/>
                <w:szCs w:val="17"/>
              </w:rPr>
              <w:t>0</w:t>
            </w:r>
          </w:p>
        </w:tc>
        <w:tc>
          <w:tcPr>
            <w:tcW w:w="1307" w:type="dxa"/>
            <w:shd w:val="clear" w:color="auto" w:fill="BFBFBF"/>
            <w:vAlign w:val="top"/>
          </w:tcPr>
          <w:p w14:paraId="1E5CC66D">
            <w:pPr>
              <w:pStyle w:val="20"/>
            </w:pPr>
          </w:p>
        </w:tc>
      </w:tr>
      <w:tr w14:paraId="5BF84B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1422" w:type="dxa"/>
            <w:vAlign w:val="top"/>
          </w:tcPr>
          <w:p w14:paraId="3F016A45">
            <w:pPr>
              <w:spacing w:before="187" w:line="213" w:lineRule="auto"/>
              <w:ind w:left="30"/>
              <w:rPr>
                <w:rFonts w:ascii="等线" w:hAnsi="等线" w:eastAsia="等线" w:cs="等线"/>
                <w:sz w:val="17"/>
                <w:szCs w:val="17"/>
              </w:rPr>
            </w:pPr>
            <w:r>
              <w:rPr>
                <w:rFonts w:ascii="等线" w:hAnsi="等线" w:eastAsia="等线" w:cs="等线"/>
                <w:spacing w:val="1"/>
                <w:sz w:val="17"/>
                <w:szCs w:val="17"/>
              </w:rPr>
              <w:t>厉行节约保障措施</w:t>
            </w:r>
          </w:p>
        </w:tc>
        <w:tc>
          <w:tcPr>
            <w:tcW w:w="8468" w:type="dxa"/>
            <w:gridSpan w:val="6"/>
            <w:vAlign w:val="top"/>
          </w:tcPr>
          <w:p w14:paraId="67177933">
            <w:pPr>
              <w:spacing w:line="242" w:lineRule="exact"/>
              <w:jc w:val="right"/>
              <w:rPr>
                <w:rFonts w:ascii="等线" w:hAnsi="等线" w:eastAsia="等线" w:cs="等线"/>
                <w:sz w:val="17"/>
                <w:szCs w:val="17"/>
              </w:rPr>
            </w:pPr>
            <w:r>
              <w:rPr>
                <w:rFonts w:ascii="等线" w:hAnsi="等线" w:eastAsia="等线" w:cs="等线"/>
                <w:position w:val="2"/>
                <w:sz w:val="17"/>
                <w:szCs w:val="17"/>
              </w:rPr>
              <w:t>严格执行单位《财务管理办法》</w:t>
            </w:r>
            <w:r>
              <w:rPr>
                <w:rFonts w:ascii="等线" w:hAnsi="等线" w:eastAsia="等线" w:cs="等线"/>
                <w:spacing w:val="-23"/>
                <w:position w:val="2"/>
                <w:sz w:val="17"/>
                <w:szCs w:val="17"/>
              </w:rPr>
              <w:t xml:space="preserve"> </w:t>
            </w:r>
            <w:r>
              <w:rPr>
                <w:rFonts w:ascii="等线" w:hAnsi="等线" w:eastAsia="等线" w:cs="等线"/>
                <w:position w:val="2"/>
                <w:sz w:val="17"/>
                <w:szCs w:val="17"/>
              </w:rPr>
              <w:t>，严控三公</w:t>
            </w:r>
            <w:r>
              <w:rPr>
                <w:rFonts w:ascii="等线" w:hAnsi="等线" w:eastAsia="等线" w:cs="等线"/>
                <w:spacing w:val="-24"/>
                <w:position w:val="2"/>
                <w:sz w:val="17"/>
                <w:szCs w:val="17"/>
              </w:rPr>
              <w:t xml:space="preserve"> </w:t>
            </w:r>
            <w:r>
              <w:rPr>
                <w:rFonts w:ascii="等线" w:hAnsi="等线" w:eastAsia="等线" w:cs="等线"/>
                <w:position w:val="2"/>
                <w:sz w:val="17"/>
                <w:szCs w:val="17"/>
              </w:rPr>
              <w:t>、差旅</w:t>
            </w:r>
            <w:r>
              <w:rPr>
                <w:rFonts w:ascii="等线" w:hAnsi="等线" w:eastAsia="等线" w:cs="等线"/>
                <w:spacing w:val="-22"/>
                <w:position w:val="2"/>
                <w:sz w:val="17"/>
                <w:szCs w:val="17"/>
              </w:rPr>
              <w:t xml:space="preserve"> </w:t>
            </w:r>
            <w:r>
              <w:rPr>
                <w:rFonts w:ascii="等线" w:hAnsi="等线" w:eastAsia="等线" w:cs="等线"/>
                <w:position w:val="2"/>
                <w:sz w:val="17"/>
                <w:szCs w:val="17"/>
              </w:rPr>
              <w:t>、会议</w:t>
            </w:r>
            <w:r>
              <w:rPr>
                <w:rFonts w:ascii="等线" w:hAnsi="等线" w:eastAsia="等线" w:cs="等线"/>
                <w:spacing w:val="-25"/>
                <w:position w:val="2"/>
                <w:sz w:val="17"/>
                <w:szCs w:val="17"/>
              </w:rPr>
              <w:t xml:space="preserve"> </w:t>
            </w:r>
            <w:r>
              <w:rPr>
                <w:rFonts w:ascii="等线" w:hAnsi="等线" w:eastAsia="等线" w:cs="等线"/>
                <w:position w:val="2"/>
                <w:sz w:val="17"/>
                <w:szCs w:val="17"/>
              </w:rPr>
              <w:t>、</w:t>
            </w:r>
            <w:r>
              <w:rPr>
                <w:rFonts w:ascii="等线" w:hAnsi="等线" w:eastAsia="等线" w:cs="等线"/>
                <w:spacing w:val="-1"/>
                <w:position w:val="2"/>
                <w:sz w:val="17"/>
                <w:szCs w:val="17"/>
              </w:rPr>
              <w:t>培训及项目相关费用支出，</w:t>
            </w:r>
            <w:r>
              <w:rPr>
                <w:rFonts w:ascii="等线" w:hAnsi="等线" w:eastAsia="等线" w:cs="等线"/>
                <w:spacing w:val="-18"/>
                <w:position w:val="2"/>
                <w:sz w:val="17"/>
                <w:szCs w:val="17"/>
              </w:rPr>
              <w:t xml:space="preserve"> </w:t>
            </w:r>
            <w:r>
              <w:rPr>
                <w:rFonts w:ascii="等线" w:hAnsi="等线" w:eastAsia="等线" w:cs="等线"/>
                <w:spacing w:val="-1"/>
                <w:position w:val="2"/>
                <w:sz w:val="17"/>
                <w:szCs w:val="17"/>
              </w:rPr>
              <w:t>明确零星及大宗采购和工</w:t>
            </w:r>
          </w:p>
        </w:tc>
      </w:tr>
    </w:tbl>
    <w:p w14:paraId="5EBC1B01">
      <w:pPr>
        <w:rPr>
          <w:rFonts w:ascii="Arial"/>
          <w:sz w:val="21"/>
        </w:rPr>
      </w:pPr>
    </w:p>
    <w:tbl>
      <w:tblPr>
        <w:tblStyle w:val="21"/>
        <w:tblW w:w="921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8"/>
        <w:gridCol w:w="1636"/>
        <w:gridCol w:w="1043"/>
        <w:gridCol w:w="1043"/>
        <w:gridCol w:w="1044"/>
        <w:gridCol w:w="1044"/>
        <w:gridCol w:w="1043"/>
        <w:gridCol w:w="1190"/>
      </w:tblGrid>
      <w:tr w14:paraId="5F01C3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5" w:hRule="atLeast"/>
        </w:trPr>
        <w:tc>
          <w:tcPr>
            <w:tcW w:w="1168" w:type="dxa"/>
            <w:vMerge w:val="restart"/>
            <w:tcBorders>
              <w:bottom w:val="nil"/>
            </w:tcBorders>
            <w:vAlign w:val="top"/>
          </w:tcPr>
          <w:p w14:paraId="767B898E">
            <w:pPr>
              <w:pStyle w:val="20"/>
              <w:spacing w:line="253" w:lineRule="auto"/>
              <w:rPr>
                <w:rFonts w:hint="eastAsia" w:ascii="宋体" w:hAnsi="宋体" w:eastAsia="宋体" w:cs="宋体"/>
                <w:spacing w:val="-2"/>
                <w:kern w:val="2"/>
                <w:sz w:val="16"/>
                <w:szCs w:val="16"/>
                <w:lang w:val="en-US" w:eastAsia="zh-CN" w:bidi="ar-SA"/>
              </w:rPr>
            </w:pPr>
          </w:p>
          <w:p w14:paraId="52452F01">
            <w:pPr>
              <w:pStyle w:val="20"/>
              <w:spacing w:line="253" w:lineRule="auto"/>
              <w:rPr>
                <w:rFonts w:hint="eastAsia" w:ascii="宋体" w:hAnsi="宋体" w:eastAsia="宋体" w:cs="宋体"/>
                <w:spacing w:val="-2"/>
                <w:kern w:val="2"/>
                <w:sz w:val="16"/>
                <w:szCs w:val="16"/>
                <w:lang w:val="en-US" w:eastAsia="zh-CN" w:bidi="ar-SA"/>
              </w:rPr>
            </w:pPr>
          </w:p>
          <w:p w14:paraId="7FF12DCA">
            <w:pPr>
              <w:spacing w:before="33" w:line="143" w:lineRule="exact"/>
              <w:ind w:left="127"/>
              <w:rPr>
                <w:rFonts w:hint="eastAsia" w:ascii="宋体" w:hAnsi="宋体" w:eastAsia="宋体" w:cs="宋体"/>
                <w:spacing w:val="-2"/>
                <w:kern w:val="2"/>
                <w:sz w:val="16"/>
                <w:szCs w:val="16"/>
                <w:lang w:val="en-US" w:eastAsia="zh-CN" w:bidi="ar-SA"/>
              </w:rPr>
            </w:pPr>
            <w:r>
              <w:rPr>
                <w:rFonts w:hint="eastAsia" w:ascii="宋体" w:hAnsi="宋体" w:eastAsia="宋体" w:cs="宋体"/>
                <w:spacing w:val="-2"/>
                <w:kern w:val="2"/>
                <w:sz w:val="16"/>
                <w:szCs w:val="16"/>
                <w:lang w:val="en-US" w:eastAsia="zh-CN" w:bidi="ar-SA"/>
              </w:rPr>
              <w:t>年度预算申请 (万元)</w:t>
            </w:r>
          </w:p>
        </w:tc>
        <w:tc>
          <w:tcPr>
            <w:tcW w:w="1636" w:type="dxa"/>
            <w:vMerge w:val="restart"/>
            <w:tcBorders>
              <w:bottom w:val="nil"/>
            </w:tcBorders>
            <w:vAlign w:val="top"/>
          </w:tcPr>
          <w:p w14:paraId="685DDC54">
            <w:pPr>
              <w:spacing w:before="106" w:line="149" w:lineRule="exact"/>
              <w:ind w:left="500"/>
              <w:jc w:val="center"/>
              <w:rPr>
                <w:rFonts w:hint="eastAsia" w:ascii="宋体" w:hAnsi="宋体" w:eastAsia="宋体" w:cs="宋体"/>
                <w:spacing w:val="-2"/>
                <w:kern w:val="2"/>
                <w:sz w:val="16"/>
                <w:szCs w:val="16"/>
                <w:lang w:val="en-US" w:eastAsia="zh-CN" w:bidi="ar-SA"/>
              </w:rPr>
            </w:pPr>
            <w:r>
              <w:rPr>
                <w:rFonts w:hint="eastAsia" w:ascii="宋体" w:hAnsi="宋体" w:eastAsia="宋体" w:cs="宋体"/>
                <w:spacing w:val="-2"/>
                <w:kern w:val="2"/>
                <w:sz w:val="16"/>
                <w:szCs w:val="16"/>
                <w:lang w:val="en-US" w:eastAsia="zh-CN" w:bidi="ar-SA"/>
              </w:rPr>
              <w:t>年度资金总额</w:t>
            </w:r>
          </w:p>
        </w:tc>
        <w:tc>
          <w:tcPr>
            <w:tcW w:w="1043" w:type="dxa"/>
            <w:vAlign w:val="center"/>
          </w:tcPr>
          <w:p w14:paraId="036EB47E">
            <w:pPr>
              <w:spacing w:before="17" w:line="143" w:lineRule="exact"/>
              <w:ind w:left="117"/>
              <w:jc w:val="center"/>
              <w:rPr>
                <w:rFonts w:hint="eastAsia" w:ascii="宋体" w:hAnsi="宋体" w:eastAsia="宋体" w:cs="宋体"/>
                <w:spacing w:val="-2"/>
                <w:kern w:val="2"/>
                <w:sz w:val="16"/>
                <w:szCs w:val="16"/>
                <w:lang w:val="en-US" w:eastAsia="zh-CN" w:bidi="ar-SA"/>
              </w:rPr>
            </w:pPr>
            <w:r>
              <w:rPr>
                <w:rFonts w:hint="eastAsia" w:ascii="宋体" w:hAnsi="宋体" w:eastAsia="宋体" w:cs="宋体"/>
                <w:spacing w:val="-2"/>
                <w:kern w:val="2"/>
                <w:sz w:val="16"/>
                <w:szCs w:val="16"/>
                <w:lang w:val="en-US" w:eastAsia="zh-CN" w:bidi="ar-SA"/>
              </w:rPr>
              <w:t>年初预算数 (万元)</w:t>
            </w:r>
          </w:p>
        </w:tc>
        <w:tc>
          <w:tcPr>
            <w:tcW w:w="1043" w:type="dxa"/>
            <w:vAlign w:val="center"/>
          </w:tcPr>
          <w:p w14:paraId="3980B052">
            <w:pPr>
              <w:spacing w:before="17" w:line="143" w:lineRule="exact"/>
              <w:ind w:left="100"/>
              <w:jc w:val="center"/>
              <w:rPr>
                <w:rFonts w:hint="eastAsia" w:ascii="宋体" w:hAnsi="宋体" w:eastAsia="宋体" w:cs="宋体"/>
                <w:spacing w:val="-2"/>
                <w:kern w:val="2"/>
                <w:sz w:val="16"/>
                <w:szCs w:val="16"/>
                <w:lang w:val="en-US" w:eastAsia="zh-CN" w:bidi="ar-SA"/>
              </w:rPr>
            </w:pPr>
            <w:r>
              <w:rPr>
                <w:rFonts w:hint="eastAsia" w:ascii="宋体" w:hAnsi="宋体" w:eastAsia="宋体" w:cs="宋体"/>
                <w:spacing w:val="-2"/>
                <w:kern w:val="2"/>
                <w:sz w:val="16"/>
                <w:szCs w:val="16"/>
                <w:lang w:val="en-US" w:eastAsia="zh-CN" w:bidi="ar-SA"/>
              </w:rPr>
              <w:t>全年预算数 (万元)</w:t>
            </w:r>
          </w:p>
        </w:tc>
        <w:tc>
          <w:tcPr>
            <w:tcW w:w="1044" w:type="dxa"/>
            <w:vAlign w:val="center"/>
          </w:tcPr>
          <w:p w14:paraId="432C4A6B">
            <w:pPr>
              <w:spacing w:before="17" w:line="143" w:lineRule="exact"/>
              <w:ind w:left="101"/>
              <w:jc w:val="center"/>
              <w:rPr>
                <w:rFonts w:hint="eastAsia" w:ascii="宋体" w:hAnsi="宋体" w:eastAsia="宋体" w:cs="宋体"/>
                <w:spacing w:val="-2"/>
                <w:kern w:val="2"/>
                <w:sz w:val="16"/>
                <w:szCs w:val="16"/>
                <w:lang w:val="en-US" w:eastAsia="zh-CN" w:bidi="ar-SA"/>
              </w:rPr>
            </w:pPr>
            <w:r>
              <w:rPr>
                <w:rFonts w:hint="eastAsia" w:ascii="宋体" w:hAnsi="宋体" w:eastAsia="宋体" w:cs="宋体"/>
                <w:spacing w:val="-2"/>
                <w:kern w:val="2"/>
                <w:sz w:val="16"/>
                <w:szCs w:val="16"/>
                <w:lang w:val="en-US" w:eastAsia="zh-CN" w:bidi="ar-SA"/>
              </w:rPr>
              <w:t>全年执行数 (万元)</w:t>
            </w:r>
          </w:p>
        </w:tc>
        <w:tc>
          <w:tcPr>
            <w:tcW w:w="1044" w:type="dxa"/>
            <w:vAlign w:val="center"/>
          </w:tcPr>
          <w:p w14:paraId="5B6535E6">
            <w:pPr>
              <w:spacing w:before="34" w:line="218" w:lineRule="auto"/>
              <w:ind w:left="419"/>
              <w:jc w:val="center"/>
              <w:rPr>
                <w:rFonts w:hint="eastAsia" w:ascii="宋体" w:hAnsi="宋体" w:eastAsia="宋体" w:cs="宋体"/>
                <w:spacing w:val="-2"/>
                <w:kern w:val="2"/>
                <w:sz w:val="16"/>
                <w:szCs w:val="16"/>
                <w:lang w:val="en-US" w:eastAsia="zh-CN" w:bidi="ar-SA"/>
              </w:rPr>
            </w:pPr>
            <w:r>
              <w:rPr>
                <w:rFonts w:hint="eastAsia" w:ascii="宋体" w:hAnsi="宋体" w:eastAsia="宋体" w:cs="宋体"/>
                <w:spacing w:val="-2"/>
                <w:kern w:val="2"/>
                <w:sz w:val="16"/>
                <w:szCs w:val="16"/>
                <w:lang w:val="en-US" w:eastAsia="zh-CN" w:bidi="ar-SA"/>
              </w:rPr>
              <w:t>分值</w:t>
            </w:r>
          </w:p>
        </w:tc>
        <w:tc>
          <w:tcPr>
            <w:tcW w:w="1043" w:type="dxa"/>
            <w:vAlign w:val="center"/>
          </w:tcPr>
          <w:p w14:paraId="27A6260D">
            <w:pPr>
              <w:spacing w:before="17" w:line="148" w:lineRule="exact"/>
              <w:ind w:left="366"/>
              <w:jc w:val="center"/>
              <w:rPr>
                <w:rFonts w:hint="eastAsia" w:ascii="宋体" w:hAnsi="宋体" w:eastAsia="宋体" w:cs="宋体"/>
                <w:spacing w:val="-2"/>
                <w:kern w:val="2"/>
                <w:sz w:val="16"/>
                <w:szCs w:val="16"/>
                <w:lang w:val="en-US" w:eastAsia="zh-CN" w:bidi="ar-SA"/>
              </w:rPr>
            </w:pPr>
            <w:r>
              <w:rPr>
                <w:rFonts w:hint="eastAsia" w:ascii="宋体" w:hAnsi="宋体" w:eastAsia="宋体" w:cs="宋体"/>
                <w:spacing w:val="-2"/>
                <w:kern w:val="2"/>
                <w:sz w:val="16"/>
                <w:szCs w:val="16"/>
                <w:lang w:val="en-US" w:eastAsia="zh-CN" w:bidi="ar-SA"/>
              </w:rPr>
              <w:t>执行率</w:t>
            </w:r>
          </w:p>
        </w:tc>
        <w:tc>
          <w:tcPr>
            <w:tcW w:w="1190" w:type="dxa"/>
            <w:vAlign w:val="center"/>
          </w:tcPr>
          <w:p w14:paraId="77484F2B">
            <w:pPr>
              <w:spacing w:before="35" w:line="217" w:lineRule="auto"/>
              <w:ind w:left="493"/>
              <w:jc w:val="center"/>
              <w:rPr>
                <w:rFonts w:hint="eastAsia" w:ascii="宋体" w:hAnsi="宋体" w:eastAsia="宋体" w:cs="宋体"/>
                <w:spacing w:val="-2"/>
                <w:kern w:val="2"/>
                <w:sz w:val="16"/>
                <w:szCs w:val="16"/>
                <w:lang w:val="en-US" w:eastAsia="zh-CN" w:bidi="ar-SA"/>
              </w:rPr>
            </w:pPr>
            <w:r>
              <w:rPr>
                <w:rFonts w:hint="eastAsia" w:ascii="宋体" w:hAnsi="宋体" w:eastAsia="宋体" w:cs="宋体"/>
                <w:spacing w:val="-2"/>
                <w:kern w:val="2"/>
                <w:sz w:val="16"/>
                <w:szCs w:val="16"/>
                <w:lang w:val="en-US" w:eastAsia="zh-CN" w:bidi="ar-SA"/>
              </w:rPr>
              <w:t>得分</w:t>
            </w:r>
          </w:p>
        </w:tc>
      </w:tr>
      <w:tr w14:paraId="6B7055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 w:hRule="atLeast"/>
        </w:trPr>
        <w:tc>
          <w:tcPr>
            <w:tcW w:w="1168" w:type="dxa"/>
            <w:vMerge w:val="continue"/>
            <w:tcBorders>
              <w:top w:val="nil"/>
              <w:bottom w:val="nil"/>
            </w:tcBorders>
            <w:vAlign w:val="top"/>
          </w:tcPr>
          <w:p w14:paraId="6CED5964">
            <w:pPr>
              <w:pStyle w:val="20"/>
              <w:rPr>
                <w:rFonts w:hint="eastAsia" w:ascii="宋体" w:hAnsi="宋体" w:eastAsia="宋体" w:cs="宋体"/>
                <w:spacing w:val="-2"/>
                <w:kern w:val="2"/>
                <w:sz w:val="16"/>
                <w:szCs w:val="16"/>
                <w:lang w:val="en-US" w:eastAsia="zh-CN" w:bidi="ar-SA"/>
              </w:rPr>
            </w:pPr>
          </w:p>
        </w:tc>
        <w:tc>
          <w:tcPr>
            <w:tcW w:w="1636" w:type="dxa"/>
            <w:vMerge w:val="continue"/>
            <w:tcBorders>
              <w:top w:val="nil"/>
            </w:tcBorders>
            <w:vAlign w:val="top"/>
          </w:tcPr>
          <w:p w14:paraId="70658595">
            <w:pPr>
              <w:pStyle w:val="20"/>
              <w:jc w:val="center"/>
              <w:rPr>
                <w:rFonts w:hint="eastAsia" w:ascii="宋体" w:hAnsi="宋体" w:eastAsia="宋体" w:cs="宋体"/>
                <w:spacing w:val="-2"/>
                <w:kern w:val="2"/>
                <w:sz w:val="16"/>
                <w:szCs w:val="16"/>
                <w:lang w:val="en-US" w:eastAsia="zh-CN" w:bidi="ar-SA"/>
              </w:rPr>
            </w:pPr>
          </w:p>
        </w:tc>
        <w:tc>
          <w:tcPr>
            <w:tcW w:w="1043" w:type="dxa"/>
            <w:vAlign w:val="center"/>
          </w:tcPr>
          <w:p w14:paraId="3136A271">
            <w:pPr>
              <w:spacing w:before="36" w:line="227" w:lineRule="auto"/>
              <w:ind w:left="285"/>
              <w:jc w:val="center"/>
              <w:rPr>
                <w:rFonts w:hint="eastAsia" w:ascii="宋体" w:hAnsi="宋体" w:eastAsia="宋体" w:cs="宋体"/>
                <w:spacing w:val="-2"/>
                <w:kern w:val="2"/>
                <w:sz w:val="16"/>
                <w:szCs w:val="16"/>
                <w:lang w:val="en-US" w:eastAsia="zh-CN" w:bidi="ar-SA"/>
              </w:rPr>
            </w:pPr>
            <w:r>
              <w:rPr>
                <w:rFonts w:hint="eastAsia" w:ascii="宋体" w:hAnsi="宋体" w:eastAsia="宋体" w:cs="宋体"/>
                <w:spacing w:val="-2"/>
                <w:kern w:val="2"/>
                <w:sz w:val="16"/>
                <w:szCs w:val="16"/>
                <w:lang w:val="en-US" w:eastAsia="zh-CN" w:bidi="ar-SA"/>
              </w:rPr>
              <w:t>23,604.79</w:t>
            </w:r>
          </w:p>
        </w:tc>
        <w:tc>
          <w:tcPr>
            <w:tcW w:w="1043" w:type="dxa"/>
            <w:vAlign w:val="center"/>
          </w:tcPr>
          <w:p w14:paraId="0B844FF0">
            <w:pPr>
              <w:spacing w:before="36" w:line="227" w:lineRule="auto"/>
              <w:ind w:left="285"/>
              <w:jc w:val="center"/>
              <w:rPr>
                <w:rFonts w:hint="eastAsia" w:ascii="宋体" w:hAnsi="宋体" w:eastAsia="宋体" w:cs="宋体"/>
                <w:spacing w:val="-2"/>
                <w:kern w:val="2"/>
                <w:sz w:val="16"/>
                <w:szCs w:val="16"/>
                <w:lang w:val="en-US" w:eastAsia="zh-CN" w:bidi="ar-SA"/>
              </w:rPr>
            </w:pPr>
            <w:r>
              <w:rPr>
                <w:rFonts w:hint="eastAsia" w:ascii="宋体" w:hAnsi="宋体" w:eastAsia="宋体" w:cs="宋体"/>
                <w:spacing w:val="-2"/>
                <w:kern w:val="2"/>
                <w:sz w:val="16"/>
                <w:szCs w:val="16"/>
                <w:lang w:val="en-US" w:eastAsia="zh-CN" w:bidi="ar-SA"/>
              </w:rPr>
              <w:t>21,255.31</w:t>
            </w:r>
          </w:p>
        </w:tc>
        <w:tc>
          <w:tcPr>
            <w:tcW w:w="1044" w:type="dxa"/>
            <w:vAlign w:val="center"/>
          </w:tcPr>
          <w:p w14:paraId="6671B8ED">
            <w:pPr>
              <w:spacing w:before="36" w:line="227" w:lineRule="auto"/>
              <w:ind w:left="287"/>
              <w:jc w:val="center"/>
              <w:rPr>
                <w:rFonts w:hint="eastAsia" w:ascii="宋体" w:hAnsi="宋体" w:eastAsia="宋体" w:cs="宋体"/>
                <w:spacing w:val="-2"/>
                <w:kern w:val="2"/>
                <w:sz w:val="16"/>
                <w:szCs w:val="16"/>
                <w:lang w:val="en-US" w:eastAsia="zh-CN" w:bidi="ar-SA"/>
              </w:rPr>
            </w:pPr>
            <w:r>
              <w:rPr>
                <w:rFonts w:hint="eastAsia" w:ascii="宋体" w:hAnsi="宋体" w:eastAsia="宋体" w:cs="宋体"/>
                <w:spacing w:val="-2"/>
                <w:kern w:val="2"/>
                <w:sz w:val="16"/>
                <w:szCs w:val="16"/>
                <w:lang w:val="en-US" w:eastAsia="zh-CN" w:bidi="ar-SA"/>
              </w:rPr>
              <w:t>21,245.82</w:t>
            </w:r>
          </w:p>
        </w:tc>
        <w:tc>
          <w:tcPr>
            <w:tcW w:w="1044" w:type="dxa"/>
            <w:shd w:val="clear" w:color="auto" w:fill="BFBFBF"/>
            <w:vAlign w:val="center"/>
          </w:tcPr>
          <w:p w14:paraId="77592ED5">
            <w:pPr>
              <w:spacing w:before="12" w:line="148" w:lineRule="exact"/>
              <w:ind w:left="477"/>
              <w:jc w:val="center"/>
              <w:rPr>
                <w:rFonts w:hint="eastAsia" w:ascii="宋体" w:hAnsi="宋体" w:eastAsia="宋体" w:cs="宋体"/>
                <w:spacing w:val="-2"/>
                <w:kern w:val="2"/>
                <w:sz w:val="16"/>
                <w:szCs w:val="16"/>
                <w:lang w:val="en-US" w:eastAsia="zh-CN" w:bidi="ar-SA"/>
              </w:rPr>
            </w:pPr>
            <w:r>
              <w:rPr>
                <w:rFonts w:hint="eastAsia" w:ascii="宋体" w:hAnsi="宋体" w:eastAsia="宋体" w:cs="宋体"/>
                <w:spacing w:val="-2"/>
                <w:kern w:val="2"/>
                <w:sz w:val="16"/>
                <w:szCs w:val="16"/>
                <w:lang w:val="en-US" w:eastAsia="zh-CN" w:bidi="ar-SA"/>
              </w:rPr>
              <w:t>10</w:t>
            </w:r>
          </w:p>
        </w:tc>
        <w:tc>
          <w:tcPr>
            <w:tcW w:w="1043" w:type="dxa"/>
            <w:shd w:val="clear" w:color="auto" w:fill="BFBFBF"/>
            <w:vAlign w:val="center"/>
          </w:tcPr>
          <w:p w14:paraId="0381C9D1">
            <w:pPr>
              <w:spacing w:before="12" w:line="148" w:lineRule="exact"/>
              <w:ind w:left="378"/>
              <w:jc w:val="center"/>
              <w:rPr>
                <w:rFonts w:hint="eastAsia" w:ascii="宋体" w:hAnsi="宋体" w:eastAsia="宋体" w:cs="宋体"/>
                <w:spacing w:val="-2"/>
                <w:kern w:val="2"/>
                <w:sz w:val="16"/>
                <w:szCs w:val="16"/>
                <w:lang w:val="en-US" w:eastAsia="zh-CN" w:bidi="ar-SA"/>
              </w:rPr>
            </w:pPr>
            <w:r>
              <w:rPr>
                <w:rFonts w:hint="eastAsia" w:ascii="宋体" w:hAnsi="宋体" w:eastAsia="宋体" w:cs="宋体"/>
                <w:spacing w:val="-2"/>
                <w:kern w:val="2"/>
                <w:sz w:val="16"/>
                <w:szCs w:val="16"/>
                <w:lang w:val="en-US" w:eastAsia="zh-CN" w:bidi="ar-SA"/>
              </w:rPr>
              <w:t>99.96%</w:t>
            </w:r>
          </w:p>
        </w:tc>
        <w:tc>
          <w:tcPr>
            <w:tcW w:w="1190" w:type="dxa"/>
            <w:shd w:val="clear" w:color="auto" w:fill="BFBFBF"/>
            <w:vAlign w:val="center"/>
          </w:tcPr>
          <w:p w14:paraId="32A051AC">
            <w:pPr>
              <w:spacing w:before="12" w:line="148" w:lineRule="exact"/>
              <w:ind w:left="465"/>
              <w:jc w:val="center"/>
              <w:rPr>
                <w:rFonts w:hint="eastAsia" w:ascii="宋体" w:hAnsi="宋体" w:eastAsia="宋体" w:cs="宋体"/>
                <w:spacing w:val="-2"/>
                <w:kern w:val="2"/>
                <w:sz w:val="16"/>
                <w:szCs w:val="16"/>
                <w:lang w:val="en-US" w:eastAsia="zh-CN" w:bidi="ar-SA"/>
              </w:rPr>
            </w:pPr>
            <w:r>
              <w:rPr>
                <w:rFonts w:hint="eastAsia" w:ascii="宋体" w:hAnsi="宋体" w:eastAsia="宋体" w:cs="宋体"/>
                <w:spacing w:val="-2"/>
                <w:kern w:val="2"/>
                <w:sz w:val="16"/>
                <w:szCs w:val="16"/>
                <w:lang w:val="en-US" w:eastAsia="zh-CN" w:bidi="ar-SA"/>
              </w:rPr>
              <w:t>10.00</w:t>
            </w:r>
          </w:p>
        </w:tc>
      </w:tr>
      <w:tr w14:paraId="38803D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1168" w:type="dxa"/>
            <w:vMerge w:val="continue"/>
            <w:tcBorders>
              <w:top w:val="nil"/>
              <w:bottom w:val="nil"/>
            </w:tcBorders>
            <w:vAlign w:val="top"/>
          </w:tcPr>
          <w:p w14:paraId="5D1BF9FC">
            <w:pPr>
              <w:pStyle w:val="20"/>
              <w:rPr>
                <w:rFonts w:hint="eastAsia" w:ascii="宋体" w:hAnsi="宋体" w:eastAsia="宋体" w:cs="宋体"/>
                <w:spacing w:val="-2"/>
                <w:kern w:val="2"/>
                <w:sz w:val="16"/>
                <w:szCs w:val="16"/>
                <w:lang w:val="en-US" w:eastAsia="zh-CN" w:bidi="ar-SA"/>
              </w:rPr>
            </w:pPr>
          </w:p>
        </w:tc>
        <w:tc>
          <w:tcPr>
            <w:tcW w:w="4766" w:type="dxa"/>
            <w:gridSpan w:val="4"/>
            <w:vAlign w:val="center"/>
          </w:tcPr>
          <w:p w14:paraId="3FF62B3E">
            <w:pPr>
              <w:spacing w:before="12" w:line="148" w:lineRule="exact"/>
              <w:ind w:left="2008"/>
              <w:jc w:val="center"/>
              <w:rPr>
                <w:rFonts w:hint="eastAsia" w:ascii="宋体" w:hAnsi="宋体" w:eastAsia="宋体" w:cs="宋体"/>
                <w:spacing w:val="-2"/>
                <w:kern w:val="2"/>
                <w:sz w:val="16"/>
                <w:szCs w:val="16"/>
                <w:lang w:val="en-US" w:eastAsia="zh-CN" w:bidi="ar-SA"/>
              </w:rPr>
            </w:pPr>
            <w:r>
              <w:rPr>
                <w:rFonts w:hint="eastAsia" w:ascii="宋体" w:hAnsi="宋体" w:eastAsia="宋体" w:cs="宋体"/>
                <w:spacing w:val="-2"/>
                <w:kern w:val="2"/>
                <w:sz w:val="16"/>
                <w:szCs w:val="16"/>
                <w:lang w:val="en-US" w:eastAsia="zh-CN" w:bidi="ar-SA"/>
              </w:rPr>
              <w:t>按收入性质分：</w:t>
            </w:r>
          </w:p>
        </w:tc>
        <w:tc>
          <w:tcPr>
            <w:tcW w:w="3277" w:type="dxa"/>
            <w:gridSpan w:val="3"/>
            <w:vAlign w:val="center"/>
          </w:tcPr>
          <w:p w14:paraId="5DFF85C5">
            <w:pPr>
              <w:spacing w:before="12" w:line="148" w:lineRule="exact"/>
              <w:ind w:left="1264"/>
              <w:jc w:val="center"/>
              <w:rPr>
                <w:rFonts w:hint="eastAsia" w:ascii="宋体" w:hAnsi="宋体" w:eastAsia="宋体" w:cs="宋体"/>
                <w:spacing w:val="-2"/>
                <w:kern w:val="2"/>
                <w:sz w:val="16"/>
                <w:szCs w:val="16"/>
                <w:lang w:val="en-US" w:eastAsia="zh-CN" w:bidi="ar-SA"/>
              </w:rPr>
            </w:pPr>
            <w:r>
              <w:rPr>
                <w:rFonts w:hint="eastAsia" w:ascii="宋体" w:hAnsi="宋体" w:eastAsia="宋体" w:cs="宋体"/>
                <w:spacing w:val="-2"/>
                <w:kern w:val="2"/>
                <w:sz w:val="16"/>
                <w:szCs w:val="16"/>
                <w:lang w:val="en-US" w:eastAsia="zh-CN" w:bidi="ar-SA"/>
              </w:rPr>
              <w:t>按支出性质分：</w:t>
            </w:r>
          </w:p>
        </w:tc>
      </w:tr>
      <w:tr w14:paraId="1F9DAD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1168" w:type="dxa"/>
            <w:vMerge w:val="continue"/>
            <w:tcBorders>
              <w:top w:val="nil"/>
              <w:bottom w:val="nil"/>
            </w:tcBorders>
            <w:vAlign w:val="top"/>
          </w:tcPr>
          <w:p w14:paraId="4C32ECEE">
            <w:pPr>
              <w:pStyle w:val="20"/>
              <w:rPr>
                <w:rFonts w:hint="eastAsia" w:ascii="宋体" w:hAnsi="宋体" w:eastAsia="宋体" w:cs="宋体"/>
                <w:spacing w:val="-2"/>
                <w:kern w:val="2"/>
                <w:sz w:val="16"/>
                <w:szCs w:val="16"/>
                <w:lang w:val="en-US" w:eastAsia="zh-CN" w:bidi="ar-SA"/>
              </w:rPr>
            </w:pPr>
          </w:p>
        </w:tc>
        <w:tc>
          <w:tcPr>
            <w:tcW w:w="1636" w:type="dxa"/>
            <w:vAlign w:val="top"/>
          </w:tcPr>
          <w:p w14:paraId="36756DB9">
            <w:pPr>
              <w:spacing w:before="13" w:line="146" w:lineRule="exact"/>
              <w:ind w:left="446"/>
              <w:jc w:val="center"/>
              <w:rPr>
                <w:rFonts w:hint="eastAsia" w:ascii="宋体" w:hAnsi="宋体" w:eastAsia="宋体" w:cs="宋体"/>
                <w:spacing w:val="-2"/>
                <w:kern w:val="2"/>
                <w:sz w:val="16"/>
                <w:szCs w:val="16"/>
                <w:lang w:val="en-US" w:eastAsia="zh-CN" w:bidi="ar-SA"/>
              </w:rPr>
            </w:pPr>
            <w:r>
              <w:rPr>
                <w:rFonts w:hint="eastAsia" w:ascii="宋体" w:hAnsi="宋体" w:eastAsia="宋体" w:cs="宋体"/>
                <w:spacing w:val="-2"/>
                <w:kern w:val="2"/>
                <w:sz w:val="16"/>
                <w:szCs w:val="16"/>
                <w:lang w:val="en-US" w:eastAsia="zh-CN" w:bidi="ar-SA"/>
              </w:rPr>
              <w:t>一般公共预算：</w:t>
            </w:r>
          </w:p>
        </w:tc>
        <w:tc>
          <w:tcPr>
            <w:tcW w:w="3130" w:type="dxa"/>
            <w:gridSpan w:val="3"/>
            <w:vAlign w:val="center"/>
          </w:tcPr>
          <w:p w14:paraId="08866388">
            <w:pPr>
              <w:spacing w:before="41" w:line="210" w:lineRule="auto"/>
              <w:ind w:left="23"/>
              <w:jc w:val="center"/>
              <w:rPr>
                <w:rFonts w:hint="eastAsia" w:ascii="宋体" w:hAnsi="宋体" w:eastAsia="宋体" w:cs="宋体"/>
                <w:spacing w:val="-2"/>
                <w:kern w:val="2"/>
                <w:sz w:val="16"/>
                <w:szCs w:val="16"/>
                <w:lang w:val="en-US" w:eastAsia="zh-CN" w:bidi="ar-SA"/>
              </w:rPr>
            </w:pPr>
            <w:r>
              <w:rPr>
                <w:rFonts w:hint="eastAsia" w:ascii="宋体" w:hAnsi="宋体" w:eastAsia="宋体" w:cs="宋体"/>
                <w:spacing w:val="-2"/>
                <w:kern w:val="2"/>
                <w:sz w:val="16"/>
                <w:szCs w:val="16"/>
                <w:lang w:val="en-US" w:eastAsia="zh-CN" w:bidi="ar-SA"/>
              </w:rPr>
              <w:t>16187.49</w:t>
            </w:r>
          </w:p>
        </w:tc>
        <w:tc>
          <w:tcPr>
            <w:tcW w:w="1044" w:type="dxa"/>
            <w:vAlign w:val="center"/>
          </w:tcPr>
          <w:p w14:paraId="56105294">
            <w:pPr>
              <w:spacing w:before="29" w:line="219" w:lineRule="auto"/>
              <w:ind w:left="256"/>
              <w:jc w:val="center"/>
              <w:rPr>
                <w:rFonts w:hint="eastAsia" w:ascii="宋体" w:hAnsi="宋体" w:eastAsia="宋体" w:cs="宋体"/>
                <w:spacing w:val="-2"/>
                <w:kern w:val="2"/>
                <w:sz w:val="16"/>
                <w:szCs w:val="16"/>
                <w:lang w:val="en-US" w:eastAsia="zh-CN" w:bidi="ar-SA"/>
              </w:rPr>
            </w:pPr>
            <w:r>
              <w:rPr>
                <w:rFonts w:hint="eastAsia" w:ascii="宋体" w:hAnsi="宋体" w:eastAsia="宋体" w:cs="宋体"/>
                <w:spacing w:val="-2"/>
                <w:kern w:val="2"/>
                <w:sz w:val="16"/>
                <w:szCs w:val="16"/>
                <w:lang w:val="en-US" w:eastAsia="zh-CN" w:bidi="ar-SA"/>
              </w:rPr>
              <w:t>基本支出：</w:t>
            </w:r>
          </w:p>
        </w:tc>
        <w:tc>
          <w:tcPr>
            <w:tcW w:w="2233" w:type="dxa"/>
            <w:gridSpan w:val="2"/>
            <w:vAlign w:val="center"/>
          </w:tcPr>
          <w:p w14:paraId="1DB84C11">
            <w:pPr>
              <w:spacing w:before="13" w:line="146" w:lineRule="exact"/>
              <w:ind w:left="25"/>
              <w:jc w:val="center"/>
              <w:rPr>
                <w:rFonts w:hint="eastAsia" w:ascii="宋体" w:hAnsi="宋体" w:eastAsia="宋体" w:cs="宋体"/>
                <w:spacing w:val="-2"/>
                <w:kern w:val="2"/>
                <w:sz w:val="16"/>
                <w:szCs w:val="16"/>
                <w:lang w:val="en-US" w:eastAsia="zh-CN" w:bidi="ar-SA"/>
              </w:rPr>
            </w:pPr>
            <w:r>
              <w:rPr>
                <w:rFonts w:hint="eastAsia" w:ascii="宋体" w:hAnsi="宋体" w:eastAsia="宋体" w:cs="宋体"/>
                <w:spacing w:val="-2"/>
                <w:kern w:val="2"/>
                <w:sz w:val="16"/>
                <w:szCs w:val="16"/>
                <w:lang w:val="en-US" w:eastAsia="zh-CN" w:bidi="ar-SA"/>
              </w:rPr>
              <w:t>17920.74</w:t>
            </w:r>
          </w:p>
        </w:tc>
      </w:tr>
      <w:tr w14:paraId="5E2914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 w:hRule="atLeast"/>
        </w:trPr>
        <w:tc>
          <w:tcPr>
            <w:tcW w:w="1168" w:type="dxa"/>
            <w:vMerge w:val="continue"/>
            <w:tcBorders>
              <w:top w:val="nil"/>
              <w:bottom w:val="nil"/>
            </w:tcBorders>
            <w:vAlign w:val="top"/>
          </w:tcPr>
          <w:p w14:paraId="2BE99507">
            <w:pPr>
              <w:pStyle w:val="20"/>
              <w:rPr>
                <w:rFonts w:hint="eastAsia" w:ascii="宋体" w:hAnsi="宋体" w:eastAsia="宋体" w:cs="宋体"/>
                <w:spacing w:val="-2"/>
                <w:kern w:val="2"/>
                <w:sz w:val="16"/>
                <w:szCs w:val="16"/>
                <w:lang w:val="en-US" w:eastAsia="zh-CN" w:bidi="ar-SA"/>
              </w:rPr>
            </w:pPr>
          </w:p>
        </w:tc>
        <w:tc>
          <w:tcPr>
            <w:tcW w:w="1636" w:type="dxa"/>
            <w:vAlign w:val="top"/>
          </w:tcPr>
          <w:p w14:paraId="55696EC5">
            <w:pPr>
              <w:spacing w:before="13" w:line="146" w:lineRule="exact"/>
              <w:ind w:left="389"/>
              <w:jc w:val="center"/>
              <w:rPr>
                <w:rFonts w:hint="eastAsia" w:ascii="宋体" w:hAnsi="宋体" w:eastAsia="宋体" w:cs="宋体"/>
                <w:spacing w:val="-2"/>
                <w:kern w:val="2"/>
                <w:sz w:val="16"/>
                <w:szCs w:val="16"/>
                <w:lang w:val="en-US" w:eastAsia="zh-CN" w:bidi="ar-SA"/>
              </w:rPr>
            </w:pPr>
            <w:r>
              <w:rPr>
                <w:rFonts w:hint="eastAsia" w:ascii="宋体" w:hAnsi="宋体" w:eastAsia="宋体" w:cs="宋体"/>
                <w:spacing w:val="-2"/>
                <w:kern w:val="2"/>
                <w:sz w:val="16"/>
                <w:szCs w:val="16"/>
                <w:lang w:val="en-US" w:eastAsia="zh-CN" w:bidi="ar-SA"/>
              </w:rPr>
              <w:t>政府性基金拨款：</w:t>
            </w:r>
          </w:p>
        </w:tc>
        <w:tc>
          <w:tcPr>
            <w:tcW w:w="3130" w:type="dxa"/>
            <w:gridSpan w:val="3"/>
            <w:vAlign w:val="center"/>
          </w:tcPr>
          <w:p w14:paraId="70EFFC7E">
            <w:pPr>
              <w:pStyle w:val="20"/>
              <w:spacing w:line="160" w:lineRule="exact"/>
              <w:jc w:val="center"/>
              <w:rPr>
                <w:rFonts w:hint="eastAsia" w:ascii="宋体" w:hAnsi="宋体" w:eastAsia="宋体" w:cs="宋体"/>
                <w:spacing w:val="-2"/>
                <w:kern w:val="2"/>
                <w:sz w:val="16"/>
                <w:szCs w:val="16"/>
                <w:lang w:val="en-US" w:eastAsia="zh-CN" w:bidi="ar-SA"/>
              </w:rPr>
            </w:pPr>
          </w:p>
        </w:tc>
        <w:tc>
          <w:tcPr>
            <w:tcW w:w="1044" w:type="dxa"/>
            <w:vAlign w:val="center"/>
          </w:tcPr>
          <w:p w14:paraId="2B743F8D">
            <w:pPr>
              <w:spacing w:before="30" w:line="217" w:lineRule="auto"/>
              <w:ind w:left="257"/>
              <w:jc w:val="center"/>
              <w:rPr>
                <w:rFonts w:hint="eastAsia" w:ascii="宋体" w:hAnsi="宋体" w:eastAsia="宋体" w:cs="宋体"/>
                <w:spacing w:val="-2"/>
                <w:kern w:val="2"/>
                <w:sz w:val="16"/>
                <w:szCs w:val="16"/>
                <w:lang w:val="en-US" w:eastAsia="zh-CN" w:bidi="ar-SA"/>
              </w:rPr>
            </w:pPr>
            <w:r>
              <w:rPr>
                <w:rFonts w:hint="eastAsia" w:ascii="宋体" w:hAnsi="宋体" w:eastAsia="宋体" w:cs="宋体"/>
                <w:spacing w:val="-2"/>
                <w:kern w:val="2"/>
                <w:sz w:val="16"/>
                <w:szCs w:val="16"/>
                <w:lang w:val="en-US" w:eastAsia="zh-CN" w:bidi="ar-SA"/>
              </w:rPr>
              <w:t>项目支出</w:t>
            </w:r>
            <w:bookmarkStart w:id="0" w:name="_GoBack"/>
            <w:bookmarkEnd w:id="0"/>
            <w:r>
              <w:rPr>
                <w:rFonts w:hint="eastAsia" w:ascii="宋体" w:hAnsi="宋体" w:eastAsia="宋体" w:cs="宋体"/>
                <w:spacing w:val="-2"/>
                <w:kern w:val="2"/>
                <w:sz w:val="16"/>
                <w:szCs w:val="16"/>
                <w:lang w:val="en-US" w:eastAsia="zh-CN" w:bidi="ar-SA"/>
              </w:rPr>
              <w:t>：</w:t>
            </w:r>
          </w:p>
        </w:tc>
        <w:tc>
          <w:tcPr>
            <w:tcW w:w="2233" w:type="dxa"/>
            <w:gridSpan w:val="2"/>
            <w:vAlign w:val="center"/>
          </w:tcPr>
          <w:p w14:paraId="0606D351">
            <w:pPr>
              <w:spacing w:before="13" w:line="146" w:lineRule="exact"/>
              <w:ind w:left="21"/>
              <w:jc w:val="center"/>
              <w:rPr>
                <w:rFonts w:hint="eastAsia" w:ascii="宋体" w:hAnsi="宋体" w:eastAsia="宋体" w:cs="宋体"/>
                <w:spacing w:val="-2"/>
                <w:kern w:val="2"/>
                <w:sz w:val="16"/>
                <w:szCs w:val="16"/>
                <w:lang w:val="en-US" w:eastAsia="zh-CN" w:bidi="ar-SA"/>
              </w:rPr>
            </w:pPr>
            <w:r>
              <w:rPr>
                <w:rFonts w:hint="eastAsia" w:ascii="宋体" w:hAnsi="宋体" w:eastAsia="宋体" w:cs="宋体"/>
                <w:spacing w:val="-2"/>
                <w:kern w:val="2"/>
                <w:sz w:val="16"/>
                <w:szCs w:val="16"/>
                <w:lang w:val="en-US" w:eastAsia="zh-CN" w:bidi="ar-SA"/>
              </w:rPr>
              <w:t>3325.08</w:t>
            </w:r>
          </w:p>
        </w:tc>
      </w:tr>
      <w:tr w14:paraId="365051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 w:hRule="atLeast"/>
        </w:trPr>
        <w:tc>
          <w:tcPr>
            <w:tcW w:w="1168" w:type="dxa"/>
            <w:vMerge w:val="continue"/>
            <w:tcBorders>
              <w:top w:val="nil"/>
              <w:bottom w:val="nil"/>
            </w:tcBorders>
            <w:vAlign w:val="top"/>
          </w:tcPr>
          <w:p w14:paraId="6F996DCE">
            <w:pPr>
              <w:pStyle w:val="20"/>
              <w:rPr>
                <w:rFonts w:hint="eastAsia" w:ascii="宋体" w:hAnsi="宋体" w:eastAsia="宋体" w:cs="宋体"/>
                <w:spacing w:val="-2"/>
                <w:kern w:val="2"/>
                <w:sz w:val="16"/>
                <w:szCs w:val="16"/>
                <w:lang w:val="en-US" w:eastAsia="zh-CN" w:bidi="ar-SA"/>
              </w:rPr>
            </w:pPr>
          </w:p>
        </w:tc>
        <w:tc>
          <w:tcPr>
            <w:tcW w:w="1636" w:type="dxa"/>
            <w:vAlign w:val="top"/>
          </w:tcPr>
          <w:p w14:paraId="5B78F3C3">
            <w:pPr>
              <w:spacing w:before="13" w:line="146" w:lineRule="exact"/>
              <w:ind w:left="65"/>
              <w:jc w:val="center"/>
              <w:rPr>
                <w:rFonts w:hint="eastAsia" w:ascii="宋体" w:hAnsi="宋体" w:eastAsia="宋体" w:cs="宋体"/>
                <w:spacing w:val="-2"/>
                <w:kern w:val="2"/>
                <w:sz w:val="16"/>
                <w:szCs w:val="16"/>
                <w:lang w:val="en-US" w:eastAsia="zh-CN" w:bidi="ar-SA"/>
              </w:rPr>
            </w:pPr>
            <w:r>
              <w:rPr>
                <w:rFonts w:hint="eastAsia" w:ascii="宋体" w:hAnsi="宋体" w:eastAsia="宋体" w:cs="宋体"/>
                <w:spacing w:val="-2"/>
                <w:kern w:val="2"/>
                <w:sz w:val="16"/>
                <w:szCs w:val="16"/>
                <w:lang w:val="en-US" w:eastAsia="zh-CN" w:bidi="ar-SA"/>
              </w:rPr>
              <w:t>纳入专户管理的非税收入拨款 ：</w:t>
            </w:r>
          </w:p>
        </w:tc>
        <w:tc>
          <w:tcPr>
            <w:tcW w:w="3130" w:type="dxa"/>
            <w:gridSpan w:val="3"/>
            <w:vAlign w:val="center"/>
          </w:tcPr>
          <w:p w14:paraId="31D9E145">
            <w:pPr>
              <w:spacing w:before="13" w:line="146" w:lineRule="exact"/>
              <w:ind w:left="20"/>
              <w:jc w:val="center"/>
              <w:rPr>
                <w:rFonts w:hint="eastAsia" w:ascii="宋体" w:hAnsi="宋体" w:eastAsia="宋体" w:cs="宋体"/>
                <w:spacing w:val="-2"/>
                <w:kern w:val="2"/>
                <w:sz w:val="16"/>
                <w:szCs w:val="16"/>
                <w:lang w:val="en-US" w:eastAsia="zh-CN" w:bidi="ar-SA"/>
              </w:rPr>
            </w:pPr>
            <w:r>
              <w:rPr>
                <w:rFonts w:hint="eastAsia" w:ascii="宋体" w:hAnsi="宋体" w:eastAsia="宋体" w:cs="宋体"/>
                <w:spacing w:val="-2"/>
                <w:kern w:val="2"/>
                <w:sz w:val="16"/>
                <w:szCs w:val="16"/>
                <w:lang w:val="en-US" w:eastAsia="zh-CN" w:bidi="ar-SA"/>
              </w:rPr>
              <w:t>3301.24</w:t>
            </w:r>
          </w:p>
        </w:tc>
        <w:tc>
          <w:tcPr>
            <w:tcW w:w="3277" w:type="dxa"/>
            <w:gridSpan w:val="3"/>
            <w:vAlign w:val="center"/>
          </w:tcPr>
          <w:p w14:paraId="1B5A781B">
            <w:pPr>
              <w:pStyle w:val="20"/>
              <w:spacing w:line="160" w:lineRule="exact"/>
              <w:jc w:val="center"/>
              <w:rPr>
                <w:rFonts w:hint="eastAsia" w:ascii="宋体" w:hAnsi="宋体" w:eastAsia="宋体" w:cs="宋体"/>
                <w:spacing w:val="-2"/>
                <w:kern w:val="2"/>
                <w:sz w:val="16"/>
                <w:szCs w:val="16"/>
                <w:lang w:val="en-US" w:eastAsia="zh-CN" w:bidi="ar-SA"/>
              </w:rPr>
            </w:pPr>
          </w:p>
        </w:tc>
      </w:tr>
      <w:tr w14:paraId="5CC052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 w:hRule="atLeast"/>
        </w:trPr>
        <w:tc>
          <w:tcPr>
            <w:tcW w:w="1168" w:type="dxa"/>
            <w:vMerge w:val="continue"/>
            <w:tcBorders>
              <w:top w:val="nil"/>
            </w:tcBorders>
            <w:vAlign w:val="top"/>
          </w:tcPr>
          <w:p w14:paraId="0E17AD96">
            <w:pPr>
              <w:pStyle w:val="20"/>
              <w:rPr>
                <w:rFonts w:hint="eastAsia" w:ascii="宋体" w:hAnsi="宋体" w:eastAsia="宋体" w:cs="宋体"/>
                <w:spacing w:val="-2"/>
                <w:kern w:val="2"/>
                <w:sz w:val="16"/>
                <w:szCs w:val="16"/>
                <w:lang w:val="en-US" w:eastAsia="zh-CN" w:bidi="ar-SA"/>
              </w:rPr>
            </w:pPr>
          </w:p>
        </w:tc>
        <w:tc>
          <w:tcPr>
            <w:tcW w:w="1636" w:type="dxa"/>
            <w:vAlign w:val="top"/>
          </w:tcPr>
          <w:p w14:paraId="21D7EBA7">
            <w:pPr>
              <w:spacing w:before="30" w:line="219" w:lineRule="auto"/>
              <w:ind w:left="582"/>
              <w:jc w:val="center"/>
              <w:rPr>
                <w:rFonts w:hint="eastAsia" w:ascii="宋体" w:hAnsi="宋体" w:eastAsia="宋体" w:cs="宋体"/>
                <w:spacing w:val="-2"/>
                <w:kern w:val="2"/>
                <w:sz w:val="16"/>
                <w:szCs w:val="16"/>
                <w:lang w:val="en-US" w:eastAsia="zh-CN" w:bidi="ar-SA"/>
              </w:rPr>
            </w:pPr>
            <w:r>
              <w:rPr>
                <w:rFonts w:hint="eastAsia" w:ascii="宋体" w:hAnsi="宋体" w:eastAsia="宋体" w:cs="宋体"/>
                <w:spacing w:val="-2"/>
                <w:kern w:val="2"/>
                <w:sz w:val="16"/>
                <w:szCs w:val="16"/>
                <w:lang w:val="en-US" w:eastAsia="zh-CN" w:bidi="ar-SA"/>
              </w:rPr>
              <w:t>其他资金:</w:t>
            </w:r>
          </w:p>
        </w:tc>
        <w:tc>
          <w:tcPr>
            <w:tcW w:w="3130" w:type="dxa"/>
            <w:gridSpan w:val="3"/>
            <w:vAlign w:val="center"/>
          </w:tcPr>
          <w:p w14:paraId="3190BBC3">
            <w:pPr>
              <w:spacing w:before="13" w:line="146" w:lineRule="exact"/>
              <w:ind w:left="23"/>
              <w:jc w:val="center"/>
              <w:rPr>
                <w:rFonts w:hint="eastAsia" w:ascii="宋体" w:hAnsi="宋体" w:eastAsia="宋体" w:cs="宋体"/>
                <w:spacing w:val="-2"/>
                <w:kern w:val="2"/>
                <w:sz w:val="16"/>
                <w:szCs w:val="16"/>
                <w:lang w:val="en-US" w:eastAsia="zh-CN" w:bidi="ar-SA"/>
              </w:rPr>
            </w:pPr>
            <w:r>
              <w:rPr>
                <w:rFonts w:hint="eastAsia" w:ascii="宋体" w:hAnsi="宋体" w:eastAsia="宋体" w:cs="宋体"/>
                <w:spacing w:val="-2"/>
                <w:kern w:val="2"/>
                <w:sz w:val="16"/>
                <w:szCs w:val="16"/>
                <w:lang w:val="en-US" w:eastAsia="zh-CN" w:bidi="ar-SA"/>
              </w:rPr>
              <w:t>1757</w:t>
            </w:r>
          </w:p>
        </w:tc>
        <w:tc>
          <w:tcPr>
            <w:tcW w:w="3277" w:type="dxa"/>
            <w:gridSpan w:val="3"/>
            <w:vAlign w:val="center"/>
          </w:tcPr>
          <w:p w14:paraId="10271EF4">
            <w:pPr>
              <w:pStyle w:val="20"/>
              <w:spacing w:line="160" w:lineRule="exact"/>
              <w:jc w:val="center"/>
              <w:rPr>
                <w:rFonts w:hint="eastAsia" w:ascii="宋体" w:hAnsi="宋体" w:eastAsia="宋体" w:cs="宋体"/>
                <w:spacing w:val="-2"/>
                <w:kern w:val="2"/>
                <w:sz w:val="16"/>
                <w:szCs w:val="16"/>
                <w:lang w:val="en-US" w:eastAsia="zh-CN" w:bidi="ar-SA"/>
              </w:rPr>
            </w:pPr>
          </w:p>
        </w:tc>
      </w:tr>
      <w:tr w14:paraId="103CE3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 w:hRule="atLeast"/>
        </w:trPr>
        <w:tc>
          <w:tcPr>
            <w:tcW w:w="1168" w:type="dxa"/>
            <w:vMerge w:val="restart"/>
            <w:tcBorders>
              <w:bottom w:val="nil"/>
            </w:tcBorders>
            <w:vAlign w:val="top"/>
          </w:tcPr>
          <w:p w14:paraId="1EBB4412">
            <w:pPr>
              <w:spacing w:before="215" w:line="151" w:lineRule="exact"/>
              <w:ind w:left="266"/>
              <w:rPr>
                <w:rFonts w:hint="eastAsia" w:ascii="宋体" w:hAnsi="宋体" w:eastAsia="宋体" w:cs="宋体"/>
                <w:spacing w:val="-2"/>
                <w:kern w:val="2"/>
                <w:sz w:val="16"/>
                <w:szCs w:val="16"/>
                <w:lang w:val="en-US" w:eastAsia="zh-CN" w:bidi="ar-SA"/>
              </w:rPr>
            </w:pPr>
            <w:r>
              <w:rPr>
                <w:rFonts w:hint="eastAsia" w:ascii="宋体" w:hAnsi="宋体" w:eastAsia="宋体" w:cs="宋体"/>
                <w:spacing w:val="-2"/>
                <w:kern w:val="2"/>
                <w:sz w:val="16"/>
                <w:szCs w:val="16"/>
                <w:lang w:val="en-US" w:eastAsia="zh-CN" w:bidi="ar-SA"/>
              </w:rPr>
              <w:t>年度总体目标</w:t>
            </w:r>
          </w:p>
        </w:tc>
        <w:tc>
          <w:tcPr>
            <w:tcW w:w="4766" w:type="dxa"/>
            <w:gridSpan w:val="4"/>
            <w:vAlign w:val="top"/>
          </w:tcPr>
          <w:p w14:paraId="0015AF29">
            <w:pPr>
              <w:spacing w:before="30" w:line="219" w:lineRule="auto"/>
              <w:ind w:left="2172"/>
              <w:rPr>
                <w:rFonts w:hint="eastAsia" w:ascii="宋体" w:hAnsi="宋体" w:eastAsia="宋体" w:cs="宋体"/>
                <w:spacing w:val="-2"/>
                <w:kern w:val="2"/>
                <w:sz w:val="16"/>
                <w:szCs w:val="16"/>
                <w:lang w:val="en-US" w:eastAsia="zh-CN" w:bidi="ar-SA"/>
              </w:rPr>
            </w:pPr>
            <w:r>
              <w:rPr>
                <w:rFonts w:hint="eastAsia" w:ascii="宋体" w:hAnsi="宋体" w:eastAsia="宋体" w:cs="宋体"/>
                <w:spacing w:val="-2"/>
                <w:kern w:val="2"/>
                <w:sz w:val="16"/>
                <w:szCs w:val="16"/>
                <w:lang w:val="en-US" w:eastAsia="zh-CN" w:bidi="ar-SA"/>
              </w:rPr>
              <w:t>预期目标</w:t>
            </w:r>
          </w:p>
        </w:tc>
        <w:tc>
          <w:tcPr>
            <w:tcW w:w="3277" w:type="dxa"/>
            <w:gridSpan w:val="3"/>
            <w:vAlign w:val="top"/>
          </w:tcPr>
          <w:p w14:paraId="0ABAA65F">
            <w:pPr>
              <w:spacing w:before="29" w:line="220" w:lineRule="auto"/>
              <w:ind w:left="1322"/>
              <w:rPr>
                <w:rFonts w:hint="eastAsia" w:ascii="宋体" w:hAnsi="宋体" w:eastAsia="宋体" w:cs="宋体"/>
                <w:spacing w:val="-2"/>
                <w:kern w:val="2"/>
                <w:sz w:val="16"/>
                <w:szCs w:val="16"/>
                <w:lang w:val="en-US" w:eastAsia="zh-CN" w:bidi="ar-SA"/>
              </w:rPr>
            </w:pPr>
            <w:r>
              <w:rPr>
                <w:rFonts w:hint="eastAsia" w:ascii="宋体" w:hAnsi="宋体" w:eastAsia="宋体" w:cs="宋体"/>
                <w:spacing w:val="-2"/>
                <w:kern w:val="2"/>
                <w:sz w:val="16"/>
                <w:szCs w:val="16"/>
                <w:lang w:val="en-US" w:eastAsia="zh-CN" w:bidi="ar-SA"/>
              </w:rPr>
              <w:t>实际完成情况</w:t>
            </w:r>
          </w:p>
        </w:tc>
      </w:tr>
      <w:tr w14:paraId="4ABFA2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1168" w:type="dxa"/>
            <w:vMerge w:val="continue"/>
            <w:tcBorders>
              <w:top w:val="nil"/>
            </w:tcBorders>
            <w:vAlign w:val="top"/>
          </w:tcPr>
          <w:p w14:paraId="03D56D05">
            <w:pPr>
              <w:pStyle w:val="20"/>
              <w:rPr>
                <w:rFonts w:hint="eastAsia" w:ascii="宋体" w:hAnsi="宋体" w:eastAsia="宋体" w:cs="宋体"/>
                <w:spacing w:val="-2"/>
                <w:kern w:val="2"/>
                <w:sz w:val="16"/>
                <w:szCs w:val="16"/>
                <w:lang w:val="en-US" w:eastAsia="zh-CN" w:bidi="ar-SA"/>
              </w:rPr>
            </w:pPr>
          </w:p>
        </w:tc>
        <w:tc>
          <w:tcPr>
            <w:tcW w:w="4766" w:type="dxa"/>
            <w:gridSpan w:val="4"/>
            <w:vAlign w:val="top"/>
          </w:tcPr>
          <w:p w14:paraId="148A70C8">
            <w:pPr>
              <w:spacing w:before="7" w:line="225" w:lineRule="auto"/>
              <w:ind w:left="18" w:right="34" w:firstLine="4"/>
              <w:jc w:val="both"/>
              <w:rPr>
                <w:rFonts w:hint="eastAsia" w:ascii="宋体" w:hAnsi="宋体" w:eastAsia="宋体" w:cs="宋体"/>
                <w:spacing w:val="-2"/>
                <w:kern w:val="2"/>
                <w:sz w:val="16"/>
                <w:szCs w:val="16"/>
                <w:lang w:val="en-US" w:eastAsia="zh-CN" w:bidi="ar-SA"/>
              </w:rPr>
            </w:pPr>
            <w:r>
              <w:rPr>
                <w:rFonts w:hint="eastAsia" w:ascii="宋体" w:hAnsi="宋体" w:eastAsia="宋体" w:cs="宋体"/>
                <w:spacing w:val="-2"/>
                <w:kern w:val="2"/>
                <w:sz w:val="16"/>
                <w:szCs w:val="16"/>
                <w:lang w:val="en-US" w:eastAsia="zh-CN" w:bidi="ar-SA"/>
              </w:rPr>
              <w:t>1.全面加强党的建设 、2.完成招生计划 、3.改善办学条件 、4.提升人才培养质量 、5.提升毕业生就业率及就业质量 、6.提升专业建设能力 、7.持续开展并深化教育教学改革 、8.深化内部治理体系改革 、9.强化队伍建设， 提升师资队伍质量 、10.提升社会服务能力 、11.加强产教融合 、校企合作。</w:t>
            </w:r>
          </w:p>
        </w:tc>
        <w:tc>
          <w:tcPr>
            <w:tcW w:w="3277" w:type="dxa"/>
            <w:gridSpan w:val="3"/>
            <w:vAlign w:val="top"/>
          </w:tcPr>
          <w:p w14:paraId="1098D5CB">
            <w:pPr>
              <w:spacing w:before="128" w:line="150" w:lineRule="exact"/>
              <w:ind w:left="25"/>
              <w:rPr>
                <w:rFonts w:hint="eastAsia" w:ascii="宋体" w:hAnsi="宋体" w:eastAsia="宋体" w:cs="宋体"/>
                <w:spacing w:val="-2"/>
                <w:kern w:val="2"/>
                <w:sz w:val="16"/>
                <w:szCs w:val="16"/>
                <w:lang w:val="en-US" w:eastAsia="zh-CN" w:bidi="ar-SA"/>
              </w:rPr>
            </w:pPr>
            <w:r>
              <w:rPr>
                <w:rFonts w:hint="eastAsia" w:ascii="宋体" w:hAnsi="宋体" w:eastAsia="宋体" w:cs="宋体"/>
                <w:spacing w:val="-2"/>
                <w:kern w:val="2"/>
                <w:sz w:val="16"/>
                <w:szCs w:val="16"/>
                <w:lang w:val="en-US" w:eastAsia="zh-CN" w:bidi="ar-SA"/>
              </w:rPr>
              <w:t>1.学院教学秩序正常 2.学院就业情况良好 3.学院各项工作顺利完成</w:t>
            </w:r>
          </w:p>
        </w:tc>
      </w:tr>
      <w:tr w14:paraId="2A2C4B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 w:hRule="atLeast"/>
        </w:trPr>
        <w:tc>
          <w:tcPr>
            <w:tcW w:w="9211" w:type="dxa"/>
            <w:gridSpan w:val="8"/>
            <w:vAlign w:val="top"/>
          </w:tcPr>
          <w:p w14:paraId="3D17CD9D">
            <w:pPr>
              <w:spacing w:before="13" w:line="146" w:lineRule="exact"/>
              <w:ind w:left="4396"/>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绩效指标</w:t>
            </w:r>
          </w:p>
        </w:tc>
      </w:tr>
      <w:tr w14:paraId="7C067B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 w:hRule="atLeast"/>
        </w:trPr>
        <w:tc>
          <w:tcPr>
            <w:tcW w:w="1168" w:type="dxa"/>
            <w:vAlign w:val="top"/>
          </w:tcPr>
          <w:p w14:paraId="63BD6652">
            <w:pPr>
              <w:spacing w:before="32" w:line="217" w:lineRule="auto"/>
              <w:ind w:left="375"/>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一级指标</w:t>
            </w:r>
          </w:p>
        </w:tc>
        <w:tc>
          <w:tcPr>
            <w:tcW w:w="1636" w:type="dxa"/>
            <w:vAlign w:val="top"/>
          </w:tcPr>
          <w:p w14:paraId="54B5F1DB">
            <w:pPr>
              <w:spacing w:before="32" w:line="217" w:lineRule="auto"/>
              <w:ind w:left="610"/>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二级指标</w:t>
            </w:r>
          </w:p>
        </w:tc>
        <w:tc>
          <w:tcPr>
            <w:tcW w:w="1043" w:type="dxa"/>
            <w:vAlign w:val="top"/>
          </w:tcPr>
          <w:p w14:paraId="4234A903">
            <w:pPr>
              <w:spacing w:before="32" w:line="217" w:lineRule="auto"/>
              <w:ind w:left="312"/>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三级指标</w:t>
            </w:r>
          </w:p>
        </w:tc>
        <w:tc>
          <w:tcPr>
            <w:tcW w:w="1043" w:type="dxa"/>
            <w:vAlign w:val="top"/>
          </w:tcPr>
          <w:p w14:paraId="62835F02">
            <w:pPr>
              <w:spacing w:before="14" w:line="146" w:lineRule="exact"/>
              <w:ind w:left="257"/>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年度指标值</w:t>
            </w:r>
          </w:p>
        </w:tc>
        <w:tc>
          <w:tcPr>
            <w:tcW w:w="1044" w:type="dxa"/>
            <w:vAlign w:val="top"/>
          </w:tcPr>
          <w:p w14:paraId="0847C9F6">
            <w:pPr>
              <w:spacing w:before="30" w:line="220" w:lineRule="auto"/>
              <w:ind w:left="263"/>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实际完成值</w:t>
            </w:r>
          </w:p>
        </w:tc>
        <w:tc>
          <w:tcPr>
            <w:tcW w:w="1044" w:type="dxa"/>
            <w:vAlign w:val="top"/>
          </w:tcPr>
          <w:p w14:paraId="4B67149C">
            <w:pPr>
              <w:spacing w:before="31" w:line="218" w:lineRule="auto"/>
              <w:ind w:left="419"/>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分值</w:t>
            </w:r>
          </w:p>
        </w:tc>
        <w:tc>
          <w:tcPr>
            <w:tcW w:w="1043" w:type="dxa"/>
            <w:vAlign w:val="top"/>
          </w:tcPr>
          <w:p w14:paraId="16598490">
            <w:pPr>
              <w:spacing w:before="32" w:line="217" w:lineRule="auto"/>
              <w:ind w:left="420"/>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得分</w:t>
            </w:r>
          </w:p>
        </w:tc>
        <w:tc>
          <w:tcPr>
            <w:tcW w:w="1190" w:type="dxa"/>
            <w:tcBorders>
              <w:right w:val="nil"/>
            </w:tcBorders>
            <w:vAlign w:val="top"/>
          </w:tcPr>
          <w:p w14:paraId="3B133EC9">
            <w:pPr>
              <w:spacing w:before="32" w:line="220" w:lineRule="auto"/>
              <w:ind w:left="4"/>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偏差原因分析及改进措施</w:t>
            </w:r>
          </w:p>
        </w:tc>
      </w:tr>
      <w:tr w14:paraId="03B550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 w:hRule="atLeast"/>
        </w:trPr>
        <w:tc>
          <w:tcPr>
            <w:tcW w:w="1168" w:type="dxa"/>
            <w:vMerge w:val="restart"/>
            <w:tcBorders>
              <w:bottom w:val="nil"/>
            </w:tcBorders>
            <w:vAlign w:val="top"/>
          </w:tcPr>
          <w:p w14:paraId="491E6AB3">
            <w:pPr>
              <w:pStyle w:val="20"/>
              <w:spacing w:line="260" w:lineRule="auto"/>
              <w:rPr>
                <w:rFonts w:ascii="宋体" w:hAnsi="宋体" w:eastAsia="宋体" w:cs="宋体"/>
                <w:spacing w:val="-2"/>
                <w:kern w:val="2"/>
                <w:sz w:val="16"/>
                <w:szCs w:val="16"/>
                <w:lang w:val="en-US" w:eastAsia="zh-CN" w:bidi="ar-SA"/>
              </w:rPr>
            </w:pPr>
          </w:p>
          <w:p w14:paraId="08F27733">
            <w:pPr>
              <w:pStyle w:val="20"/>
              <w:spacing w:line="260" w:lineRule="auto"/>
              <w:rPr>
                <w:rFonts w:ascii="宋体" w:hAnsi="宋体" w:eastAsia="宋体" w:cs="宋体"/>
                <w:spacing w:val="-2"/>
                <w:kern w:val="2"/>
                <w:sz w:val="16"/>
                <w:szCs w:val="16"/>
                <w:lang w:val="en-US" w:eastAsia="zh-CN" w:bidi="ar-SA"/>
              </w:rPr>
            </w:pPr>
          </w:p>
          <w:p w14:paraId="3ED970FE">
            <w:pPr>
              <w:pStyle w:val="20"/>
              <w:spacing w:line="260" w:lineRule="auto"/>
              <w:rPr>
                <w:rFonts w:ascii="宋体" w:hAnsi="宋体" w:eastAsia="宋体" w:cs="宋体"/>
                <w:spacing w:val="-2"/>
                <w:kern w:val="2"/>
                <w:sz w:val="16"/>
                <w:szCs w:val="16"/>
                <w:lang w:val="en-US" w:eastAsia="zh-CN" w:bidi="ar-SA"/>
              </w:rPr>
            </w:pPr>
          </w:p>
          <w:p w14:paraId="014144E5">
            <w:pPr>
              <w:pStyle w:val="20"/>
              <w:spacing w:line="260" w:lineRule="auto"/>
              <w:rPr>
                <w:rFonts w:ascii="宋体" w:hAnsi="宋体" w:eastAsia="宋体" w:cs="宋体"/>
                <w:spacing w:val="-2"/>
                <w:kern w:val="2"/>
                <w:sz w:val="16"/>
                <w:szCs w:val="16"/>
                <w:lang w:val="en-US" w:eastAsia="zh-CN" w:bidi="ar-SA"/>
              </w:rPr>
            </w:pPr>
          </w:p>
          <w:p w14:paraId="2EC1E645">
            <w:pPr>
              <w:pStyle w:val="20"/>
              <w:spacing w:line="260" w:lineRule="auto"/>
              <w:rPr>
                <w:rFonts w:ascii="宋体" w:hAnsi="宋体" w:eastAsia="宋体" w:cs="宋体"/>
                <w:spacing w:val="-2"/>
                <w:kern w:val="2"/>
                <w:sz w:val="16"/>
                <w:szCs w:val="16"/>
                <w:lang w:val="en-US" w:eastAsia="zh-CN" w:bidi="ar-SA"/>
              </w:rPr>
            </w:pPr>
          </w:p>
          <w:p w14:paraId="1869E46A">
            <w:pPr>
              <w:pStyle w:val="20"/>
              <w:spacing w:line="260" w:lineRule="auto"/>
              <w:rPr>
                <w:rFonts w:ascii="宋体" w:hAnsi="宋体" w:eastAsia="宋体" w:cs="宋体"/>
                <w:spacing w:val="-2"/>
                <w:kern w:val="2"/>
                <w:sz w:val="16"/>
                <w:szCs w:val="16"/>
                <w:lang w:val="en-US" w:eastAsia="zh-CN" w:bidi="ar-SA"/>
              </w:rPr>
            </w:pPr>
          </w:p>
          <w:p w14:paraId="0939C675">
            <w:pPr>
              <w:pStyle w:val="20"/>
              <w:spacing w:line="260" w:lineRule="auto"/>
              <w:rPr>
                <w:rFonts w:ascii="宋体" w:hAnsi="宋体" w:eastAsia="宋体" w:cs="宋体"/>
                <w:spacing w:val="-2"/>
                <w:kern w:val="2"/>
                <w:sz w:val="16"/>
                <w:szCs w:val="16"/>
                <w:lang w:val="en-US" w:eastAsia="zh-CN" w:bidi="ar-SA"/>
              </w:rPr>
            </w:pPr>
          </w:p>
          <w:p w14:paraId="7D6F9709">
            <w:pPr>
              <w:pStyle w:val="20"/>
              <w:spacing w:line="260" w:lineRule="auto"/>
              <w:rPr>
                <w:rFonts w:ascii="宋体" w:hAnsi="宋体" w:eastAsia="宋体" w:cs="宋体"/>
                <w:spacing w:val="-2"/>
                <w:kern w:val="2"/>
                <w:sz w:val="16"/>
                <w:szCs w:val="16"/>
                <w:lang w:val="en-US" w:eastAsia="zh-CN" w:bidi="ar-SA"/>
              </w:rPr>
            </w:pPr>
          </w:p>
          <w:p w14:paraId="15DD153C">
            <w:pPr>
              <w:spacing w:before="33" w:line="218" w:lineRule="auto"/>
              <w:ind w:left="372"/>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产出指标</w:t>
            </w:r>
          </w:p>
        </w:tc>
        <w:tc>
          <w:tcPr>
            <w:tcW w:w="1636" w:type="dxa"/>
            <w:vMerge w:val="restart"/>
            <w:tcBorders>
              <w:bottom w:val="nil"/>
            </w:tcBorders>
            <w:vAlign w:val="top"/>
          </w:tcPr>
          <w:p w14:paraId="19BE17AC">
            <w:pPr>
              <w:pStyle w:val="20"/>
              <w:spacing w:line="252" w:lineRule="auto"/>
              <w:rPr>
                <w:rFonts w:ascii="宋体" w:hAnsi="宋体" w:eastAsia="宋体" w:cs="宋体"/>
                <w:spacing w:val="-2"/>
                <w:kern w:val="2"/>
                <w:sz w:val="16"/>
                <w:szCs w:val="16"/>
                <w:lang w:val="en-US" w:eastAsia="zh-CN" w:bidi="ar-SA"/>
              </w:rPr>
            </w:pPr>
          </w:p>
          <w:p w14:paraId="1A87F5AB">
            <w:pPr>
              <w:pStyle w:val="20"/>
              <w:spacing w:line="252" w:lineRule="auto"/>
              <w:rPr>
                <w:rFonts w:ascii="宋体" w:hAnsi="宋体" w:eastAsia="宋体" w:cs="宋体"/>
                <w:spacing w:val="-2"/>
                <w:kern w:val="2"/>
                <w:sz w:val="16"/>
                <w:szCs w:val="16"/>
                <w:lang w:val="en-US" w:eastAsia="zh-CN" w:bidi="ar-SA"/>
              </w:rPr>
            </w:pPr>
          </w:p>
          <w:p w14:paraId="78BB45F3">
            <w:pPr>
              <w:pStyle w:val="20"/>
              <w:spacing w:line="252" w:lineRule="auto"/>
              <w:rPr>
                <w:rFonts w:ascii="宋体" w:hAnsi="宋体" w:eastAsia="宋体" w:cs="宋体"/>
                <w:spacing w:val="-2"/>
                <w:kern w:val="2"/>
                <w:sz w:val="16"/>
                <w:szCs w:val="16"/>
                <w:lang w:val="en-US" w:eastAsia="zh-CN" w:bidi="ar-SA"/>
              </w:rPr>
            </w:pPr>
          </w:p>
          <w:p w14:paraId="1236ECAE">
            <w:pPr>
              <w:pStyle w:val="20"/>
              <w:spacing w:line="252" w:lineRule="auto"/>
              <w:rPr>
                <w:rFonts w:ascii="宋体" w:hAnsi="宋体" w:eastAsia="宋体" w:cs="宋体"/>
                <w:spacing w:val="-2"/>
                <w:kern w:val="2"/>
                <w:sz w:val="16"/>
                <w:szCs w:val="16"/>
                <w:lang w:val="en-US" w:eastAsia="zh-CN" w:bidi="ar-SA"/>
              </w:rPr>
            </w:pPr>
          </w:p>
          <w:p w14:paraId="39C49A2A">
            <w:pPr>
              <w:spacing w:before="34" w:line="219" w:lineRule="auto"/>
              <w:ind w:left="608"/>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数量指标</w:t>
            </w:r>
          </w:p>
        </w:tc>
        <w:tc>
          <w:tcPr>
            <w:tcW w:w="1043" w:type="dxa"/>
            <w:vAlign w:val="top"/>
          </w:tcPr>
          <w:p w14:paraId="56883FBD">
            <w:pPr>
              <w:spacing w:before="39" w:line="223" w:lineRule="auto"/>
              <w:ind w:left="310"/>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招生人数</w:t>
            </w:r>
          </w:p>
        </w:tc>
        <w:tc>
          <w:tcPr>
            <w:tcW w:w="1043" w:type="dxa"/>
            <w:vAlign w:val="top"/>
          </w:tcPr>
          <w:p w14:paraId="05042872">
            <w:pPr>
              <w:spacing w:before="39" w:line="223" w:lineRule="auto"/>
              <w:ind w:left="321"/>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≥2800人</w:t>
            </w:r>
          </w:p>
        </w:tc>
        <w:tc>
          <w:tcPr>
            <w:tcW w:w="1044" w:type="dxa"/>
            <w:vAlign w:val="top"/>
          </w:tcPr>
          <w:p w14:paraId="38ED8562">
            <w:pPr>
              <w:spacing w:before="39" w:line="223" w:lineRule="auto"/>
              <w:ind w:left="424"/>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3415</w:t>
            </w:r>
          </w:p>
        </w:tc>
        <w:tc>
          <w:tcPr>
            <w:tcW w:w="1044" w:type="dxa"/>
            <w:vAlign w:val="top"/>
          </w:tcPr>
          <w:p w14:paraId="3F0AB082">
            <w:pPr>
              <w:spacing w:before="39" w:line="223" w:lineRule="auto"/>
              <w:ind w:left="502"/>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2</w:t>
            </w:r>
          </w:p>
        </w:tc>
        <w:tc>
          <w:tcPr>
            <w:tcW w:w="1043" w:type="dxa"/>
            <w:vAlign w:val="top"/>
          </w:tcPr>
          <w:p w14:paraId="22AED872">
            <w:pPr>
              <w:spacing w:before="39" w:line="223" w:lineRule="auto"/>
              <w:ind w:left="503"/>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2</w:t>
            </w:r>
          </w:p>
        </w:tc>
        <w:tc>
          <w:tcPr>
            <w:tcW w:w="1190" w:type="dxa"/>
            <w:vAlign w:val="top"/>
          </w:tcPr>
          <w:p w14:paraId="4DD48793">
            <w:pPr>
              <w:pStyle w:val="20"/>
              <w:spacing w:line="160" w:lineRule="exact"/>
              <w:rPr>
                <w:rFonts w:ascii="宋体" w:hAnsi="宋体" w:eastAsia="宋体" w:cs="宋体"/>
                <w:spacing w:val="-2"/>
                <w:kern w:val="2"/>
                <w:sz w:val="16"/>
                <w:szCs w:val="16"/>
                <w:lang w:val="en-US" w:eastAsia="zh-CN" w:bidi="ar-SA"/>
              </w:rPr>
            </w:pPr>
          </w:p>
        </w:tc>
      </w:tr>
      <w:tr w14:paraId="77F794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 w:hRule="atLeast"/>
        </w:trPr>
        <w:tc>
          <w:tcPr>
            <w:tcW w:w="1168" w:type="dxa"/>
            <w:vMerge w:val="continue"/>
            <w:tcBorders>
              <w:top w:val="nil"/>
              <w:bottom w:val="nil"/>
            </w:tcBorders>
            <w:vAlign w:val="top"/>
          </w:tcPr>
          <w:p w14:paraId="2187767C">
            <w:pPr>
              <w:pStyle w:val="20"/>
              <w:rPr>
                <w:rFonts w:ascii="宋体" w:hAnsi="宋体" w:eastAsia="宋体" w:cs="宋体"/>
                <w:spacing w:val="-2"/>
                <w:kern w:val="2"/>
                <w:sz w:val="16"/>
                <w:szCs w:val="16"/>
                <w:lang w:val="en-US" w:eastAsia="zh-CN" w:bidi="ar-SA"/>
              </w:rPr>
            </w:pPr>
          </w:p>
        </w:tc>
        <w:tc>
          <w:tcPr>
            <w:tcW w:w="1636" w:type="dxa"/>
            <w:vMerge w:val="continue"/>
            <w:tcBorders>
              <w:top w:val="nil"/>
              <w:bottom w:val="nil"/>
            </w:tcBorders>
            <w:vAlign w:val="top"/>
          </w:tcPr>
          <w:p w14:paraId="20511FC3">
            <w:pPr>
              <w:pStyle w:val="20"/>
              <w:rPr>
                <w:rFonts w:ascii="宋体" w:hAnsi="宋体" w:eastAsia="宋体" w:cs="宋体"/>
                <w:spacing w:val="-2"/>
                <w:kern w:val="2"/>
                <w:sz w:val="16"/>
                <w:szCs w:val="16"/>
                <w:lang w:val="en-US" w:eastAsia="zh-CN" w:bidi="ar-SA"/>
              </w:rPr>
            </w:pPr>
          </w:p>
        </w:tc>
        <w:tc>
          <w:tcPr>
            <w:tcW w:w="1043" w:type="dxa"/>
            <w:vAlign w:val="top"/>
          </w:tcPr>
          <w:p w14:paraId="313FAE60">
            <w:pPr>
              <w:spacing w:before="17" w:line="207" w:lineRule="auto"/>
              <w:ind w:left="19" w:right="67"/>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全日制技能教育年培养人数</w:t>
            </w:r>
          </w:p>
        </w:tc>
        <w:tc>
          <w:tcPr>
            <w:tcW w:w="1043" w:type="dxa"/>
            <w:vAlign w:val="top"/>
          </w:tcPr>
          <w:p w14:paraId="2ACF042D">
            <w:pPr>
              <w:spacing w:before="79" w:line="233" w:lineRule="auto"/>
              <w:ind w:left="295"/>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≥12000人</w:t>
            </w:r>
          </w:p>
        </w:tc>
        <w:tc>
          <w:tcPr>
            <w:tcW w:w="1044" w:type="dxa"/>
            <w:vAlign w:val="top"/>
          </w:tcPr>
          <w:p w14:paraId="688ADC66">
            <w:pPr>
              <w:spacing w:before="79" w:line="135" w:lineRule="exact"/>
              <w:ind w:left="401"/>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11032</w:t>
            </w:r>
          </w:p>
        </w:tc>
        <w:tc>
          <w:tcPr>
            <w:tcW w:w="1044" w:type="dxa"/>
            <w:vAlign w:val="top"/>
          </w:tcPr>
          <w:p w14:paraId="00B89318">
            <w:pPr>
              <w:spacing w:before="79" w:line="136" w:lineRule="exact"/>
              <w:ind w:left="502"/>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2</w:t>
            </w:r>
          </w:p>
        </w:tc>
        <w:tc>
          <w:tcPr>
            <w:tcW w:w="1043" w:type="dxa"/>
            <w:vAlign w:val="top"/>
          </w:tcPr>
          <w:p w14:paraId="3DB4BE72">
            <w:pPr>
              <w:spacing w:before="79" w:line="135" w:lineRule="exact"/>
              <w:ind w:left="456"/>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1.1</w:t>
            </w:r>
          </w:p>
        </w:tc>
        <w:tc>
          <w:tcPr>
            <w:tcW w:w="1190" w:type="dxa"/>
            <w:vAlign w:val="top"/>
          </w:tcPr>
          <w:p w14:paraId="51744CC1">
            <w:pPr>
              <w:pStyle w:val="20"/>
              <w:rPr>
                <w:rFonts w:ascii="宋体" w:hAnsi="宋体" w:eastAsia="宋体" w:cs="宋体"/>
                <w:spacing w:val="-2"/>
                <w:kern w:val="2"/>
                <w:sz w:val="16"/>
                <w:szCs w:val="16"/>
                <w:lang w:val="en-US" w:eastAsia="zh-CN" w:bidi="ar-SA"/>
              </w:rPr>
            </w:pPr>
          </w:p>
        </w:tc>
      </w:tr>
      <w:tr w14:paraId="5A4D5A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 w:hRule="atLeast"/>
        </w:trPr>
        <w:tc>
          <w:tcPr>
            <w:tcW w:w="1168" w:type="dxa"/>
            <w:vMerge w:val="continue"/>
            <w:tcBorders>
              <w:top w:val="nil"/>
              <w:bottom w:val="nil"/>
            </w:tcBorders>
            <w:vAlign w:val="top"/>
          </w:tcPr>
          <w:p w14:paraId="22D7570F">
            <w:pPr>
              <w:pStyle w:val="20"/>
              <w:rPr>
                <w:rFonts w:ascii="宋体" w:hAnsi="宋体" w:eastAsia="宋体" w:cs="宋体"/>
                <w:spacing w:val="-2"/>
                <w:kern w:val="2"/>
                <w:sz w:val="16"/>
                <w:szCs w:val="16"/>
                <w:lang w:val="en-US" w:eastAsia="zh-CN" w:bidi="ar-SA"/>
              </w:rPr>
            </w:pPr>
          </w:p>
        </w:tc>
        <w:tc>
          <w:tcPr>
            <w:tcW w:w="1636" w:type="dxa"/>
            <w:vMerge w:val="continue"/>
            <w:tcBorders>
              <w:top w:val="nil"/>
              <w:bottom w:val="nil"/>
            </w:tcBorders>
            <w:vAlign w:val="top"/>
          </w:tcPr>
          <w:p w14:paraId="5CCFDB80">
            <w:pPr>
              <w:pStyle w:val="20"/>
              <w:rPr>
                <w:rFonts w:ascii="宋体" w:hAnsi="宋体" w:eastAsia="宋体" w:cs="宋体"/>
                <w:spacing w:val="-2"/>
                <w:kern w:val="2"/>
                <w:sz w:val="16"/>
                <w:szCs w:val="16"/>
                <w:lang w:val="en-US" w:eastAsia="zh-CN" w:bidi="ar-SA"/>
              </w:rPr>
            </w:pPr>
          </w:p>
        </w:tc>
        <w:tc>
          <w:tcPr>
            <w:tcW w:w="1043" w:type="dxa"/>
            <w:vAlign w:val="top"/>
          </w:tcPr>
          <w:p w14:paraId="198EB335">
            <w:pPr>
              <w:spacing w:before="38" w:line="224" w:lineRule="auto"/>
              <w:ind w:left="39"/>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年度合格毕业生人数</w:t>
            </w:r>
          </w:p>
        </w:tc>
        <w:tc>
          <w:tcPr>
            <w:tcW w:w="1043" w:type="dxa"/>
            <w:vAlign w:val="top"/>
          </w:tcPr>
          <w:p w14:paraId="14F68ADA">
            <w:pPr>
              <w:spacing w:before="38" w:line="224" w:lineRule="auto"/>
              <w:ind w:left="376"/>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≥2000</w:t>
            </w:r>
          </w:p>
        </w:tc>
        <w:tc>
          <w:tcPr>
            <w:tcW w:w="1044" w:type="dxa"/>
            <w:vAlign w:val="top"/>
          </w:tcPr>
          <w:p w14:paraId="4C82A33C">
            <w:pPr>
              <w:spacing w:before="38" w:line="224" w:lineRule="auto"/>
              <w:ind w:left="423"/>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2660</w:t>
            </w:r>
          </w:p>
        </w:tc>
        <w:tc>
          <w:tcPr>
            <w:tcW w:w="1044" w:type="dxa"/>
            <w:vAlign w:val="top"/>
          </w:tcPr>
          <w:p w14:paraId="7AE9AD14">
            <w:pPr>
              <w:spacing w:before="38" w:line="224" w:lineRule="auto"/>
              <w:ind w:left="509"/>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1</w:t>
            </w:r>
          </w:p>
        </w:tc>
        <w:tc>
          <w:tcPr>
            <w:tcW w:w="1043" w:type="dxa"/>
            <w:vAlign w:val="top"/>
          </w:tcPr>
          <w:p w14:paraId="434E0709">
            <w:pPr>
              <w:spacing w:before="38" w:line="224" w:lineRule="auto"/>
              <w:ind w:left="509"/>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1</w:t>
            </w:r>
          </w:p>
        </w:tc>
        <w:tc>
          <w:tcPr>
            <w:tcW w:w="1190" w:type="dxa"/>
            <w:vAlign w:val="top"/>
          </w:tcPr>
          <w:p w14:paraId="2F829BFE">
            <w:pPr>
              <w:pStyle w:val="20"/>
              <w:spacing w:line="160" w:lineRule="exact"/>
              <w:rPr>
                <w:rFonts w:ascii="宋体" w:hAnsi="宋体" w:eastAsia="宋体" w:cs="宋体"/>
                <w:spacing w:val="-2"/>
                <w:kern w:val="2"/>
                <w:sz w:val="16"/>
                <w:szCs w:val="16"/>
                <w:lang w:val="en-US" w:eastAsia="zh-CN" w:bidi="ar-SA"/>
              </w:rPr>
            </w:pPr>
          </w:p>
        </w:tc>
      </w:tr>
      <w:tr w14:paraId="0AA641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8" w:hRule="atLeast"/>
        </w:trPr>
        <w:tc>
          <w:tcPr>
            <w:tcW w:w="1168" w:type="dxa"/>
            <w:vMerge w:val="continue"/>
            <w:tcBorders>
              <w:top w:val="nil"/>
              <w:bottom w:val="nil"/>
            </w:tcBorders>
            <w:vAlign w:val="top"/>
          </w:tcPr>
          <w:p w14:paraId="78DAA156">
            <w:pPr>
              <w:pStyle w:val="20"/>
              <w:rPr>
                <w:rFonts w:ascii="宋体" w:hAnsi="宋体" w:eastAsia="宋体" w:cs="宋体"/>
                <w:spacing w:val="-2"/>
                <w:kern w:val="2"/>
                <w:sz w:val="16"/>
                <w:szCs w:val="16"/>
                <w:lang w:val="en-US" w:eastAsia="zh-CN" w:bidi="ar-SA"/>
              </w:rPr>
            </w:pPr>
          </w:p>
        </w:tc>
        <w:tc>
          <w:tcPr>
            <w:tcW w:w="1636" w:type="dxa"/>
            <w:vMerge w:val="continue"/>
            <w:tcBorders>
              <w:top w:val="nil"/>
              <w:bottom w:val="nil"/>
            </w:tcBorders>
            <w:vAlign w:val="top"/>
          </w:tcPr>
          <w:p w14:paraId="73755506">
            <w:pPr>
              <w:pStyle w:val="20"/>
              <w:rPr>
                <w:rFonts w:ascii="宋体" w:hAnsi="宋体" w:eastAsia="宋体" w:cs="宋体"/>
                <w:spacing w:val="-2"/>
                <w:kern w:val="2"/>
                <w:sz w:val="16"/>
                <w:szCs w:val="16"/>
                <w:lang w:val="en-US" w:eastAsia="zh-CN" w:bidi="ar-SA"/>
              </w:rPr>
            </w:pPr>
          </w:p>
        </w:tc>
        <w:tc>
          <w:tcPr>
            <w:tcW w:w="1043" w:type="dxa"/>
            <w:vAlign w:val="top"/>
          </w:tcPr>
          <w:p w14:paraId="6C90FE7E">
            <w:pPr>
              <w:spacing w:before="17" w:line="185" w:lineRule="auto"/>
              <w:ind w:left="20" w:right="67"/>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年度毕业生去向落实人数</w:t>
            </w:r>
          </w:p>
        </w:tc>
        <w:tc>
          <w:tcPr>
            <w:tcW w:w="1043" w:type="dxa"/>
            <w:vAlign w:val="top"/>
          </w:tcPr>
          <w:p w14:paraId="475EC376">
            <w:pPr>
              <w:spacing w:before="67" w:line="135" w:lineRule="exact"/>
              <w:ind w:left="376"/>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≥1500</w:t>
            </w:r>
          </w:p>
        </w:tc>
        <w:tc>
          <w:tcPr>
            <w:tcW w:w="1044" w:type="dxa"/>
            <w:vAlign w:val="top"/>
          </w:tcPr>
          <w:p w14:paraId="50BC7D3F">
            <w:pPr>
              <w:spacing w:before="67" w:line="136" w:lineRule="exact"/>
              <w:ind w:left="423"/>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2613</w:t>
            </w:r>
          </w:p>
        </w:tc>
        <w:tc>
          <w:tcPr>
            <w:tcW w:w="1044" w:type="dxa"/>
            <w:vAlign w:val="top"/>
          </w:tcPr>
          <w:p w14:paraId="50F8EDCC">
            <w:pPr>
              <w:spacing w:before="67" w:line="137" w:lineRule="exact"/>
              <w:ind w:left="509"/>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1</w:t>
            </w:r>
          </w:p>
        </w:tc>
        <w:tc>
          <w:tcPr>
            <w:tcW w:w="1043" w:type="dxa"/>
            <w:vAlign w:val="top"/>
          </w:tcPr>
          <w:p w14:paraId="5BCCE82B">
            <w:pPr>
              <w:spacing w:before="67" w:line="137" w:lineRule="exact"/>
              <w:ind w:left="509"/>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1</w:t>
            </w:r>
          </w:p>
        </w:tc>
        <w:tc>
          <w:tcPr>
            <w:tcW w:w="1190" w:type="dxa"/>
            <w:vAlign w:val="top"/>
          </w:tcPr>
          <w:p w14:paraId="5F30123D">
            <w:pPr>
              <w:pStyle w:val="20"/>
              <w:spacing w:line="218" w:lineRule="exact"/>
              <w:rPr>
                <w:rFonts w:ascii="宋体" w:hAnsi="宋体" w:eastAsia="宋体" w:cs="宋体"/>
                <w:spacing w:val="-2"/>
                <w:kern w:val="2"/>
                <w:sz w:val="16"/>
                <w:szCs w:val="16"/>
                <w:lang w:val="en-US" w:eastAsia="zh-CN" w:bidi="ar-SA"/>
              </w:rPr>
            </w:pPr>
          </w:p>
        </w:tc>
      </w:tr>
      <w:tr w14:paraId="610BB9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 w:hRule="atLeast"/>
        </w:trPr>
        <w:tc>
          <w:tcPr>
            <w:tcW w:w="1168" w:type="dxa"/>
            <w:vMerge w:val="continue"/>
            <w:tcBorders>
              <w:top w:val="nil"/>
              <w:bottom w:val="nil"/>
            </w:tcBorders>
            <w:vAlign w:val="top"/>
          </w:tcPr>
          <w:p w14:paraId="199FBCA3">
            <w:pPr>
              <w:pStyle w:val="20"/>
              <w:rPr>
                <w:rFonts w:ascii="宋体" w:hAnsi="宋体" w:eastAsia="宋体" w:cs="宋体"/>
                <w:spacing w:val="-2"/>
                <w:kern w:val="2"/>
                <w:sz w:val="16"/>
                <w:szCs w:val="16"/>
                <w:lang w:val="en-US" w:eastAsia="zh-CN" w:bidi="ar-SA"/>
              </w:rPr>
            </w:pPr>
          </w:p>
        </w:tc>
        <w:tc>
          <w:tcPr>
            <w:tcW w:w="1636" w:type="dxa"/>
            <w:vMerge w:val="continue"/>
            <w:tcBorders>
              <w:top w:val="nil"/>
              <w:bottom w:val="nil"/>
            </w:tcBorders>
            <w:vAlign w:val="top"/>
          </w:tcPr>
          <w:p w14:paraId="3A9CE759">
            <w:pPr>
              <w:pStyle w:val="20"/>
              <w:rPr>
                <w:rFonts w:ascii="宋体" w:hAnsi="宋体" w:eastAsia="宋体" w:cs="宋体"/>
                <w:spacing w:val="-2"/>
                <w:kern w:val="2"/>
                <w:sz w:val="16"/>
                <w:szCs w:val="16"/>
                <w:lang w:val="en-US" w:eastAsia="zh-CN" w:bidi="ar-SA"/>
              </w:rPr>
            </w:pPr>
          </w:p>
        </w:tc>
        <w:tc>
          <w:tcPr>
            <w:tcW w:w="1043" w:type="dxa"/>
            <w:vAlign w:val="top"/>
          </w:tcPr>
          <w:p w14:paraId="3A4506CC">
            <w:pPr>
              <w:spacing w:before="17" w:line="214" w:lineRule="auto"/>
              <w:ind w:left="19" w:right="67" w:firstLine="2"/>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市级及以上科研项目立项数</w:t>
            </w:r>
          </w:p>
        </w:tc>
        <w:tc>
          <w:tcPr>
            <w:tcW w:w="1043" w:type="dxa"/>
            <w:vAlign w:val="top"/>
          </w:tcPr>
          <w:p w14:paraId="4A740B67">
            <w:pPr>
              <w:spacing w:before="84" w:line="134" w:lineRule="exact"/>
              <w:ind w:left="456"/>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≥8</w:t>
            </w:r>
          </w:p>
        </w:tc>
        <w:tc>
          <w:tcPr>
            <w:tcW w:w="1044" w:type="dxa"/>
            <w:vAlign w:val="top"/>
          </w:tcPr>
          <w:p w14:paraId="00A5D5EC">
            <w:pPr>
              <w:spacing w:before="84" w:line="135" w:lineRule="exact"/>
              <w:ind w:left="483"/>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15</w:t>
            </w:r>
          </w:p>
        </w:tc>
        <w:tc>
          <w:tcPr>
            <w:tcW w:w="1044" w:type="dxa"/>
            <w:vAlign w:val="top"/>
          </w:tcPr>
          <w:p w14:paraId="08318FBF">
            <w:pPr>
              <w:spacing w:before="84" w:line="136" w:lineRule="exact"/>
              <w:ind w:left="509"/>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1</w:t>
            </w:r>
          </w:p>
        </w:tc>
        <w:tc>
          <w:tcPr>
            <w:tcW w:w="1043" w:type="dxa"/>
            <w:vAlign w:val="top"/>
          </w:tcPr>
          <w:p w14:paraId="68937074">
            <w:pPr>
              <w:spacing w:before="84" w:line="136" w:lineRule="exact"/>
              <w:ind w:left="509"/>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1</w:t>
            </w:r>
          </w:p>
        </w:tc>
        <w:tc>
          <w:tcPr>
            <w:tcW w:w="1190" w:type="dxa"/>
            <w:vAlign w:val="top"/>
          </w:tcPr>
          <w:p w14:paraId="7A156FE6">
            <w:pPr>
              <w:pStyle w:val="20"/>
              <w:rPr>
                <w:rFonts w:ascii="宋体" w:hAnsi="宋体" w:eastAsia="宋体" w:cs="宋体"/>
                <w:spacing w:val="-2"/>
                <w:kern w:val="2"/>
                <w:sz w:val="16"/>
                <w:szCs w:val="16"/>
                <w:lang w:val="en-US" w:eastAsia="zh-CN" w:bidi="ar-SA"/>
              </w:rPr>
            </w:pPr>
          </w:p>
        </w:tc>
      </w:tr>
      <w:tr w14:paraId="282F20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8" w:hRule="atLeast"/>
        </w:trPr>
        <w:tc>
          <w:tcPr>
            <w:tcW w:w="1168" w:type="dxa"/>
            <w:vMerge w:val="continue"/>
            <w:tcBorders>
              <w:top w:val="nil"/>
              <w:bottom w:val="nil"/>
            </w:tcBorders>
            <w:vAlign w:val="top"/>
          </w:tcPr>
          <w:p w14:paraId="70A01195">
            <w:pPr>
              <w:pStyle w:val="20"/>
              <w:rPr>
                <w:rFonts w:ascii="宋体" w:hAnsi="宋体" w:eastAsia="宋体" w:cs="宋体"/>
                <w:spacing w:val="-2"/>
                <w:kern w:val="2"/>
                <w:sz w:val="16"/>
                <w:szCs w:val="16"/>
                <w:lang w:val="en-US" w:eastAsia="zh-CN" w:bidi="ar-SA"/>
              </w:rPr>
            </w:pPr>
          </w:p>
        </w:tc>
        <w:tc>
          <w:tcPr>
            <w:tcW w:w="1636" w:type="dxa"/>
            <w:vMerge w:val="continue"/>
            <w:tcBorders>
              <w:top w:val="nil"/>
              <w:bottom w:val="nil"/>
            </w:tcBorders>
            <w:vAlign w:val="top"/>
          </w:tcPr>
          <w:p w14:paraId="1C6840B0">
            <w:pPr>
              <w:pStyle w:val="20"/>
              <w:rPr>
                <w:rFonts w:ascii="宋体" w:hAnsi="宋体" w:eastAsia="宋体" w:cs="宋体"/>
                <w:spacing w:val="-2"/>
                <w:kern w:val="2"/>
                <w:sz w:val="16"/>
                <w:szCs w:val="16"/>
                <w:lang w:val="en-US" w:eastAsia="zh-CN" w:bidi="ar-SA"/>
              </w:rPr>
            </w:pPr>
          </w:p>
        </w:tc>
        <w:tc>
          <w:tcPr>
            <w:tcW w:w="1043" w:type="dxa"/>
            <w:vAlign w:val="top"/>
          </w:tcPr>
          <w:p w14:paraId="2160FEDA">
            <w:pPr>
              <w:spacing w:before="17" w:line="185" w:lineRule="auto"/>
              <w:ind w:left="20" w:right="67"/>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省级及以上竞赛奖项数</w:t>
            </w:r>
          </w:p>
        </w:tc>
        <w:tc>
          <w:tcPr>
            <w:tcW w:w="1043" w:type="dxa"/>
            <w:vAlign w:val="top"/>
          </w:tcPr>
          <w:p w14:paraId="6564C3FB">
            <w:pPr>
              <w:spacing w:before="67" w:line="134" w:lineRule="exact"/>
              <w:ind w:left="429"/>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≥30</w:t>
            </w:r>
          </w:p>
        </w:tc>
        <w:tc>
          <w:tcPr>
            <w:tcW w:w="1044" w:type="dxa"/>
            <w:vAlign w:val="top"/>
          </w:tcPr>
          <w:p w14:paraId="4BF07CC1">
            <w:pPr>
              <w:spacing w:before="67" w:line="135" w:lineRule="exact"/>
              <w:ind w:left="477"/>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30</w:t>
            </w:r>
          </w:p>
        </w:tc>
        <w:tc>
          <w:tcPr>
            <w:tcW w:w="1044" w:type="dxa"/>
            <w:vAlign w:val="top"/>
          </w:tcPr>
          <w:p w14:paraId="63B95830">
            <w:pPr>
              <w:spacing w:before="67" w:line="136" w:lineRule="exact"/>
              <w:ind w:left="502"/>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2</w:t>
            </w:r>
          </w:p>
        </w:tc>
        <w:tc>
          <w:tcPr>
            <w:tcW w:w="1043" w:type="dxa"/>
            <w:vAlign w:val="top"/>
          </w:tcPr>
          <w:p w14:paraId="21849530">
            <w:pPr>
              <w:spacing w:before="67" w:line="136" w:lineRule="exact"/>
              <w:ind w:left="503"/>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2</w:t>
            </w:r>
          </w:p>
        </w:tc>
        <w:tc>
          <w:tcPr>
            <w:tcW w:w="1190" w:type="dxa"/>
            <w:vAlign w:val="top"/>
          </w:tcPr>
          <w:p w14:paraId="26D298FD">
            <w:pPr>
              <w:pStyle w:val="20"/>
              <w:spacing w:line="218" w:lineRule="exact"/>
              <w:rPr>
                <w:rFonts w:ascii="宋体" w:hAnsi="宋体" w:eastAsia="宋体" w:cs="宋体"/>
                <w:spacing w:val="-2"/>
                <w:kern w:val="2"/>
                <w:sz w:val="16"/>
                <w:szCs w:val="16"/>
                <w:lang w:val="en-US" w:eastAsia="zh-CN" w:bidi="ar-SA"/>
              </w:rPr>
            </w:pPr>
          </w:p>
        </w:tc>
      </w:tr>
      <w:tr w14:paraId="24BCC7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 w:hRule="atLeast"/>
        </w:trPr>
        <w:tc>
          <w:tcPr>
            <w:tcW w:w="1168" w:type="dxa"/>
            <w:vMerge w:val="continue"/>
            <w:tcBorders>
              <w:top w:val="nil"/>
              <w:bottom w:val="nil"/>
            </w:tcBorders>
            <w:vAlign w:val="top"/>
          </w:tcPr>
          <w:p w14:paraId="7C9C657E">
            <w:pPr>
              <w:pStyle w:val="20"/>
              <w:rPr>
                <w:rFonts w:ascii="宋体" w:hAnsi="宋体" w:eastAsia="宋体" w:cs="宋体"/>
                <w:spacing w:val="-2"/>
                <w:kern w:val="2"/>
                <w:sz w:val="16"/>
                <w:szCs w:val="16"/>
                <w:lang w:val="en-US" w:eastAsia="zh-CN" w:bidi="ar-SA"/>
              </w:rPr>
            </w:pPr>
          </w:p>
        </w:tc>
        <w:tc>
          <w:tcPr>
            <w:tcW w:w="1636" w:type="dxa"/>
            <w:vMerge w:val="continue"/>
            <w:tcBorders>
              <w:top w:val="nil"/>
              <w:bottom w:val="nil"/>
            </w:tcBorders>
            <w:vAlign w:val="top"/>
          </w:tcPr>
          <w:p w14:paraId="6408D1E3">
            <w:pPr>
              <w:pStyle w:val="20"/>
              <w:rPr>
                <w:rFonts w:ascii="宋体" w:hAnsi="宋体" w:eastAsia="宋体" w:cs="宋体"/>
                <w:spacing w:val="-2"/>
                <w:kern w:val="2"/>
                <w:sz w:val="16"/>
                <w:szCs w:val="16"/>
                <w:lang w:val="en-US" w:eastAsia="zh-CN" w:bidi="ar-SA"/>
              </w:rPr>
            </w:pPr>
          </w:p>
        </w:tc>
        <w:tc>
          <w:tcPr>
            <w:tcW w:w="1043" w:type="dxa"/>
            <w:vAlign w:val="top"/>
          </w:tcPr>
          <w:p w14:paraId="53EE65D3">
            <w:pPr>
              <w:spacing w:before="38" w:line="224" w:lineRule="auto"/>
              <w:ind w:left="203"/>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社会服务人次</w:t>
            </w:r>
          </w:p>
        </w:tc>
        <w:tc>
          <w:tcPr>
            <w:tcW w:w="1043" w:type="dxa"/>
            <w:vAlign w:val="top"/>
          </w:tcPr>
          <w:p w14:paraId="06E9026A">
            <w:pPr>
              <w:spacing w:before="38" w:line="224" w:lineRule="auto"/>
              <w:ind w:left="376"/>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≥3000</w:t>
            </w:r>
          </w:p>
        </w:tc>
        <w:tc>
          <w:tcPr>
            <w:tcW w:w="1044" w:type="dxa"/>
            <w:vAlign w:val="top"/>
          </w:tcPr>
          <w:p w14:paraId="5DEDC6CB">
            <w:pPr>
              <w:spacing w:before="38" w:line="224" w:lineRule="auto"/>
              <w:ind w:left="425"/>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7000</w:t>
            </w:r>
          </w:p>
        </w:tc>
        <w:tc>
          <w:tcPr>
            <w:tcW w:w="1044" w:type="dxa"/>
            <w:vAlign w:val="top"/>
          </w:tcPr>
          <w:p w14:paraId="0A5B9515">
            <w:pPr>
              <w:spacing w:before="38" w:line="224" w:lineRule="auto"/>
              <w:ind w:left="509"/>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1</w:t>
            </w:r>
          </w:p>
        </w:tc>
        <w:tc>
          <w:tcPr>
            <w:tcW w:w="1043" w:type="dxa"/>
            <w:vAlign w:val="top"/>
          </w:tcPr>
          <w:p w14:paraId="306C701E">
            <w:pPr>
              <w:spacing w:before="38" w:line="224" w:lineRule="auto"/>
              <w:ind w:left="509"/>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1</w:t>
            </w:r>
          </w:p>
        </w:tc>
        <w:tc>
          <w:tcPr>
            <w:tcW w:w="1190" w:type="dxa"/>
            <w:vAlign w:val="top"/>
          </w:tcPr>
          <w:p w14:paraId="4D38B8F3">
            <w:pPr>
              <w:pStyle w:val="20"/>
              <w:spacing w:line="160" w:lineRule="exact"/>
              <w:rPr>
                <w:rFonts w:ascii="宋体" w:hAnsi="宋体" w:eastAsia="宋体" w:cs="宋体"/>
                <w:spacing w:val="-2"/>
                <w:kern w:val="2"/>
                <w:sz w:val="16"/>
                <w:szCs w:val="16"/>
                <w:lang w:val="en-US" w:eastAsia="zh-CN" w:bidi="ar-SA"/>
              </w:rPr>
            </w:pPr>
          </w:p>
        </w:tc>
      </w:tr>
      <w:tr w14:paraId="5626B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 w:hRule="atLeast"/>
        </w:trPr>
        <w:tc>
          <w:tcPr>
            <w:tcW w:w="1168" w:type="dxa"/>
            <w:vMerge w:val="continue"/>
            <w:tcBorders>
              <w:top w:val="nil"/>
              <w:bottom w:val="nil"/>
            </w:tcBorders>
            <w:vAlign w:val="top"/>
          </w:tcPr>
          <w:p w14:paraId="50937860">
            <w:pPr>
              <w:pStyle w:val="20"/>
              <w:rPr>
                <w:rFonts w:ascii="宋体" w:hAnsi="宋体" w:eastAsia="宋体" w:cs="宋体"/>
                <w:spacing w:val="-2"/>
                <w:kern w:val="2"/>
                <w:sz w:val="16"/>
                <w:szCs w:val="16"/>
                <w:lang w:val="en-US" w:eastAsia="zh-CN" w:bidi="ar-SA"/>
              </w:rPr>
            </w:pPr>
          </w:p>
        </w:tc>
        <w:tc>
          <w:tcPr>
            <w:tcW w:w="1636" w:type="dxa"/>
            <w:vMerge w:val="continue"/>
            <w:tcBorders>
              <w:top w:val="nil"/>
              <w:bottom w:val="nil"/>
            </w:tcBorders>
            <w:vAlign w:val="top"/>
          </w:tcPr>
          <w:p w14:paraId="1D17C92E">
            <w:pPr>
              <w:pStyle w:val="20"/>
              <w:rPr>
                <w:rFonts w:ascii="宋体" w:hAnsi="宋体" w:eastAsia="宋体" w:cs="宋体"/>
                <w:spacing w:val="-2"/>
                <w:kern w:val="2"/>
                <w:sz w:val="16"/>
                <w:szCs w:val="16"/>
                <w:lang w:val="en-US" w:eastAsia="zh-CN" w:bidi="ar-SA"/>
              </w:rPr>
            </w:pPr>
          </w:p>
        </w:tc>
        <w:tc>
          <w:tcPr>
            <w:tcW w:w="1043" w:type="dxa"/>
            <w:vAlign w:val="top"/>
          </w:tcPr>
          <w:p w14:paraId="5A9814C4">
            <w:pPr>
              <w:spacing w:before="16" w:line="208" w:lineRule="auto"/>
              <w:ind w:left="146" w:right="48" w:hanging="108"/>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立项省级及以上在线精品开放课程数</w:t>
            </w:r>
          </w:p>
        </w:tc>
        <w:tc>
          <w:tcPr>
            <w:tcW w:w="1043" w:type="dxa"/>
            <w:vAlign w:val="top"/>
          </w:tcPr>
          <w:p w14:paraId="7A755F55">
            <w:pPr>
              <w:spacing w:before="79" w:line="134" w:lineRule="exact"/>
              <w:ind w:left="456"/>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≥2</w:t>
            </w:r>
          </w:p>
        </w:tc>
        <w:tc>
          <w:tcPr>
            <w:tcW w:w="1044" w:type="dxa"/>
            <w:vAlign w:val="top"/>
          </w:tcPr>
          <w:p w14:paraId="19A23A16">
            <w:pPr>
              <w:spacing w:before="79" w:line="136" w:lineRule="exact"/>
              <w:ind w:left="503"/>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2</w:t>
            </w:r>
          </w:p>
        </w:tc>
        <w:tc>
          <w:tcPr>
            <w:tcW w:w="1044" w:type="dxa"/>
            <w:vAlign w:val="top"/>
          </w:tcPr>
          <w:p w14:paraId="0B8497AB">
            <w:pPr>
              <w:spacing w:before="79" w:line="136" w:lineRule="exact"/>
              <w:ind w:left="502"/>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2</w:t>
            </w:r>
          </w:p>
        </w:tc>
        <w:tc>
          <w:tcPr>
            <w:tcW w:w="1043" w:type="dxa"/>
            <w:vAlign w:val="top"/>
          </w:tcPr>
          <w:p w14:paraId="2414F8BF">
            <w:pPr>
              <w:spacing w:before="79" w:line="136" w:lineRule="exact"/>
              <w:ind w:left="503"/>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2</w:t>
            </w:r>
          </w:p>
        </w:tc>
        <w:tc>
          <w:tcPr>
            <w:tcW w:w="1190" w:type="dxa"/>
            <w:vAlign w:val="top"/>
          </w:tcPr>
          <w:p w14:paraId="77993596">
            <w:pPr>
              <w:pStyle w:val="20"/>
              <w:rPr>
                <w:rFonts w:ascii="宋体" w:hAnsi="宋体" w:eastAsia="宋体" w:cs="宋体"/>
                <w:spacing w:val="-2"/>
                <w:kern w:val="2"/>
                <w:sz w:val="16"/>
                <w:szCs w:val="16"/>
                <w:lang w:val="en-US" w:eastAsia="zh-CN" w:bidi="ar-SA"/>
              </w:rPr>
            </w:pPr>
          </w:p>
        </w:tc>
      </w:tr>
      <w:tr w14:paraId="2FEE46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 w:hRule="atLeast"/>
        </w:trPr>
        <w:tc>
          <w:tcPr>
            <w:tcW w:w="1168" w:type="dxa"/>
            <w:vMerge w:val="continue"/>
            <w:tcBorders>
              <w:top w:val="nil"/>
              <w:bottom w:val="nil"/>
            </w:tcBorders>
            <w:vAlign w:val="top"/>
          </w:tcPr>
          <w:p w14:paraId="1A252A71">
            <w:pPr>
              <w:pStyle w:val="20"/>
              <w:rPr>
                <w:rFonts w:ascii="宋体" w:hAnsi="宋体" w:eastAsia="宋体" w:cs="宋体"/>
                <w:spacing w:val="-2"/>
                <w:kern w:val="2"/>
                <w:sz w:val="16"/>
                <w:szCs w:val="16"/>
                <w:lang w:val="en-US" w:eastAsia="zh-CN" w:bidi="ar-SA"/>
              </w:rPr>
            </w:pPr>
          </w:p>
        </w:tc>
        <w:tc>
          <w:tcPr>
            <w:tcW w:w="1636" w:type="dxa"/>
            <w:vMerge w:val="continue"/>
            <w:tcBorders>
              <w:top w:val="nil"/>
              <w:bottom w:val="nil"/>
            </w:tcBorders>
            <w:vAlign w:val="top"/>
          </w:tcPr>
          <w:p w14:paraId="35EB68C2">
            <w:pPr>
              <w:pStyle w:val="20"/>
              <w:rPr>
                <w:rFonts w:ascii="宋体" w:hAnsi="宋体" w:eastAsia="宋体" w:cs="宋体"/>
                <w:spacing w:val="-2"/>
                <w:kern w:val="2"/>
                <w:sz w:val="16"/>
                <w:szCs w:val="16"/>
                <w:lang w:val="en-US" w:eastAsia="zh-CN" w:bidi="ar-SA"/>
              </w:rPr>
            </w:pPr>
          </w:p>
        </w:tc>
        <w:tc>
          <w:tcPr>
            <w:tcW w:w="1043" w:type="dxa"/>
            <w:vAlign w:val="top"/>
          </w:tcPr>
          <w:p w14:paraId="49252AD9">
            <w:pPr>
              <w:spacing w:before="38" w:line="225" w:lineRule="auto"/>
              <w:ind w:left="203"/>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教师培训人次</w:t>
            </w:r>
          </w:p>
        </w:tc>
        <w:tc>
          <w:tcPr>
            <w:tcW w:w="1043" w:type="dxa"/>
            <w:vAlign w:val="top"/>
          </w:tcPr>
          <w:p w14:paraId="3B11E6E9">
            <w:pPr>
              <w:spacing w:before="38" w:line="225" w:lineRule="auto"/>
              <w:ind w:left="429"/>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≥80</w:t>
            </w:r>
          </w:p>
        </w:tc>
        <w:tc>
          <w:tcPr>
            <w:tcW w:w="1044" w:type="dxa"/>
            <w:vAlign w:val="top"/>
          </w:tcPr>
          <w:p w14:paraId="599D6B7B">
            <w:pPr>
              <w:spacing w:before="38" w:line="225" w:lineRule="auto"/>
              <w:ind w:left="293"/>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110余人次</w:t>
            </w:r>
          </w:p>
        </w:tc>
        <w:tc>
          <w:tcPr>
            <w:tcW w:w="1044" w:type="dxa"/>
            <w:vAlign w:val="top"/>
          </w:tcPr>
          <w:p w14:paraId="1E276A60">
            <w:pPr>
              <w:spacing w:before="38" w:line="225" w:lineRule="auto"/>
              <w:ind w:left="509"/>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1</w:t>
            </w:r>
          </w:p>
        </w:tc>
        <w:tc>
          <w:tcPr>
            <w:tcW w:w="1043" w:type="dxa"/>
            <w:vAlign w:val="top"/>
          </w:tcPr>
          <w:p w14:paraId="19DF5FA3">
            <w:pPr>
              <w:spacing w:before="38" w:line="225" w:lineRule="auto"/>
              <w:ind w:left="509"/>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1</w:t>
            </w:r>
          </w:p>
        </w:tc>
        <w:tc>
          <w:tcPr>
            <w:tcW w:w="1190" w:type="dxa"/>
            <w:vAlign w:val="top"/>
          </w:tcPr>
          <w:p w14:paraId="7150E48E">
            <w:pPr>
              <w:pStyle w:val="20"/>
              <w:spacing w:line="160" w:lineRule="exact"/>
              <w:rPr>
                <w:rFonts w:ascii="宋体" w:hAnsi="宋体" w:eastAsia="宋体" w:cs="宋体"/>
                <w:spacing w:val="-2"/>
                <w:kern w:val="2"/>
                <w:sz w:val="16"/>
                <w:szCs w:val="16"/>
                <w:lang w:val="en-US" w:eastAsia="zh-CN" w:bidi="ar-SA"/>
              </w:rPr>
            </w:pPr>
          </w:p>
        </w:tc>
      </w:tr>
      <w:tr w14:paraId="2E50D4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 w:hRule="atLeast"/>
        </w:trPr>
        <w:tc>
          <w:tcPr>
            <w:tcW w:w="1168" w:type="dxa"/>
            <w:vMerge w:val="continue"/>
            <w:tcBorders>
              <w:top w:val="nil"/>
              <w:bottom w:val="nil"/>
            </w:tcBorders>
            <w:vAlign w:val="top"/>
          </w:tcPr>
          <w:p w14:paraId="7BBAC301">
            <w:pPr>
              <w:pStyle w:val="20"/>
              <w:rPr>
                <w:rFonts w:ascii="宋体" w:hAnsi="宋体" w:eastAsia="宋体" w:cs="宋体"/>
                <w:spacing w:val="-2"/>
                <w:kern w:val="2"/>
                <w:sz w:val="16"/>
                <w:szCs w:val="16"/>
                <w:lang w:val="en-US" w:eastAsia="zh-CN" w:bidi="ar-SA"/>
              </w:rPr>
            </w:pPr>
          </w:p>
        </w:tc>
        <w:tc>
          <w:tcPr>
            <w:tcW w:w="1636" w:type="dxa"/>
            <w:vMerge w:val="continue"/>
            <w:tcBorders>
              <w:top w:val="nil"/>
            </w:tcBorders>
            <w:vAlign w:val="top"/>
          </w:tcPr>
          <w:p w14:paraId="3672CCB6">
            <w:pPr>
              <w:pStyle w:val="20"/>
              <w:rPr>
                <w:rFonts w:ascii="宋体" w:hAnsi="宋体" w:eastAsia="宋体" w:cs="宋体"/>
                <w:spacing w:val="-2"/>
                <w:kern w:val="2"/>
                <w:sz w:val="16"/>
                <w:szCs w:val="16"/>
                <w:lang w:val="en-US" w:eastAsia="zh-CN" w:bidi="ar-SA"/>
              </w:rPr>
            </w:pPr>
          </w:p>
        </w:tc>
        <w:tc>
          <w:tcPr>
            <w:tcW w:w="1043" w:type="dxa"/>
            <w:vAlign w:val="top"/>
          </w:tcPr>
          <w:p w14:paraId="60929DFB">
            <w:pPr>
              <w:spacing w:before="17" w:line="214" w:lineRule="auto"/>
              <w:ind w:left="20" w:right="67" w:firstLine="2"/>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高层次人才引进与培养人数</w:t>
            </w:r>
          </w:p>
        </w:tc>
        <w:tc>
          <w:tcPr>
            <w:tcW w:w="1043" w:type="dxa"/>
            <w:vAlign w:val="top"/>
          </w:tcPr>
          <w:p w14:paraId="432C144D">
            <w:pPr>
              <w:spacing w:before="84" w:line="134" w:lineRule="exact"/>
              <w:ind w:left="456"/>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≥2</w:t>
            </w:r>
          </w:p>
        </w:tc>
        <w:tc>
          <w:tcPr>
            <w:tcW w:w="1044" w:type="dxa"/>
            <w:vAlign w:val="top"/>
          </w:tcPr>
          <w:p w14:paraId="10017D88">
            <w:pPr>
              <w:spacing w:before="84" w:line="136" w:lineRule="exact"/>
              <w:ind w:left="503"/>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2</w:t>
            </w:r>
          </w:p>
        </w:tc>
        <w:tc>
          <w:tcPr>
            <w:tcW w:w="1044" w:type="dxa"/>
            <w:vAlign w:val="top"/>
          </w:tcPr>
          <w:p w14:paraId="39432483">
            <w:pPr>
              <w:spacing w:before="84" w:line="136" w:lineRule="exact"/>
              <w:ind w:left="502"/>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2</w:t>
            </w:r>
          </w:p>
        </w:tc>
        <w:tc>
          <w:tcPr>
            <w:tcW w:w="1043" w:type="dxa"/>
            <w:vAlign w:val="top"/>
          </w:tcPr>
          <w:p w14:paraId="3FD631C9">
            <w:pPr>
              <w:spacing w:before="84" w:line="136" w:lineRule="exact"/>
              <w:ind w:left="503"/>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2</w:t>
            </w:r>
          </w:p>
        </w:tc>
        <w:tc>
          <w:tcPr>
            <w:tcW w:w="1190" w:type="dxa"/>
            <w:vAlign w:val="top"/>
          </w:tcPr>
          <w:p w14:paraId="1EB08C2F">
            <w:pPr>
              <w:pStyle w:val="20"/>
              <w:rPr>
                <w:rFonts w:ascii="宋体" w:hAnsi="宋体" w:eastAsia="宋体" w:cs="宋体"/>
                <w:spacing w:val="-2"/>
                <w:kern w:val="2"/>
                <w:sz w:val="16"/>
                <w:szCs w:val="16"/>
                <w:lang w:val="en-US" w:eastAsia="zh-CN" w:bidi="ar-SA"/>
              </w:rPr>
            </w:pPr>
          </w:p>
        </w:tc>
      </w:tr>
      <w:tr w14:paraId="405955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1" w:hRule="atLeast"/>
        </w:trPr>
        <w:tc>
          <w:tcPr>
            <w:tcW w:w="1168" w:type="dxa"/>
            <w:vMerge w:val="continue"/>
            <w:tcBorders>
              <w:top w:val="nil"/>
              <w:bottom w:val="nil"/>
            </w:tcBorders>
            <w:vAlign w:val="top"/>
          </w:tcPr>
          <w:p w14:paraId="43F6F372">
            <w:pPr>
              <w:pStyle w:val="20"/>
              <w:rPr>
                <w:rFonts w:ascii="宋体" w:hAnsi="宋体" w:eastAsia="宋体" w:cs="宋体"/>
                <w:spacing w:val="-2"/>
                <w:kern w:val="2"/>
                <w:sz w:val="16"/>
                <w:szCs w:val="16"/>
                <w:lang w:val="en-US" w:eastAsia="zh-CN" w:bidi="ar-SA"/>
              </w:rPr>
            </w:pPr>
          </w:p>
        </w:tc>
        <w:tc>
          <w:tcPr>
            <w:tcW w:w="1636" w:type="dxa"/>
            <w:vMerge w:val="restart"/>
            <w:tcBorders>
              <w:bottom w:val="nil"/>
            </w:tcBorders>
            <w:vAlign w:val="top"/>
          </w:tcPr>
          <w:p w14:paraId="3F0AAD4F">
            <w:pPr>
              <w:pStyle w:val="20"/>
              <w:spacing w:line="290" w:lineRule="auto"/>
              <w:rPr>
                <w:rFonts w:ascii="宋体" w:hAnsi="宋体" w:eastAsia="宋体" w:cs="宋体"/>
                <w:spacing w:val="-2"/>
                <w:kern w:val="2"/>
                <w:sz w:val="16"/>
                <w:szCs w:val="16"/>
                <w:lang w:val="en-US" w:eastAsia="zh-CN" w:bidi="ar-SA"/>
              </w:rPr>
            </w:pPr>
          </w:p>
          <w:p w14:paraId="2FFC9858">
            <w:pPr>
              <w:pStyle w:val="20"/>
              <w:spacing w:line="290" w:lineRule="auto"/>
              <w:rPr>
                <w:rFonts w:ascii="宋体" w:hAnsi="宋体" w:eastAsia="宋体" w:cs="宋体"/>
                <w:spacing w:val="-2"/>
                <w:kern w:val="2"/>
                <w:sz w:val="16"/>
                <w:szCs w:val="16"/>
                <w:lang w:val="en-US" w:eastAsia="zh-CN" w:bidi="ar-SA"/>
              </w:rPr>
            </w:pPr>
          </w:p>
          <w:p w14:paraId="037E9465">
            <w:pPr>
              <w:pStyle w:val="20"/>
              <w:spacing w:line="291" w:lineRule="auto"/>
              <w:rPr>
                <w:rFonts w:ascii="宋体" w:hAnsi="宋体" w:eastAsia="宋体" w:cs="宋体"/>
                <w:spacing w:val="-2"/>
                <w:kern w:val="2"/>
                <w:sz w:val="16"/>
                <w:szCs w:val="16"/>
                <w:lang w:val="en-US" w:eastAsia="zh-CN" w:bidi="ar-SA"/>
              </w:rPr>
            </w:pPr>
          </w:p>
          <w:p w14:paraId="5DA7639F">
            <w:pPr>
              <w:spacing w:before="34" w:line="217" w:lineRule="auto"/>
              <w:ind w:left="607"/>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质量指标</w:t>
            </w:r>
          </w:p>
        </w:tc>
        <w:tc>
          <w:tcPr>
            <w:tcW w:w="1043" w:type="dxa"/>
            <w:vAlign w:val="top"/>
          </w:tcPr>
          <w:p w14:paraId="766EBEE0">
            <w:pPr>
              <w:spacing w:before="55" w:line="230" w:lineRule="auto"/>
              <w:ind w:left="147"/>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招生计划完成率</w:t>
            </w:r>
          </w:p>
        </w:tc>
        <w:tc>
          <w:tcPr>
            <w:tcW w:w="1043" w:type="dxa"/>
            <w:vAlign w:val="top"/>
          </w:tcPr>
          <w:p w14:paraId="39D437F6">
            <w:pPr>
              <w:spacing w:before="55" w:line="134" w:lineRule="exact"/>
              <w:ind w:left="403"/>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≥90%</w:t>
            </w:r>
          </w:p>
        </w:tc>
        <w:tc>
          <w:tcPr>
            <w:tcW w:w="1044" w:type="dxa"/>
            <w:vAlign w:val="top"/>
          </w:tcPr>
          <w:p w14:paraId="4420D98F">
            <w:pPr>
              <w:spacing w:before="55" w:line="135" w:lineRule="exact"/>
              <w:ind w:left="430"/>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121%</w:t>
            </w:r>
          </w:p>
        </w:tc>
        <w:tc>
          <w:tcPr>
            <w:tcW w:w="1044" w:type="dxa"/>
            <w:vAlign w:val="top"/>
          </w:tcPr>
          <w:p w14:paraId="2191E97F">
            <w:pPr>
              <w:spacing w:before="55" w:line="135" w:lineRule="exact"/>
              <w:ind w:left="457"/>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1.5</w:t>
            </w:r>
          </w:p>
        </w:tc>
        <w:tc>
          <w:tcPr>
            <w:tcW w:w="1043" w:type="dxa"/>
            <w:vAlign w:val="top"/>
          </w:tcPr>
          <w:p w14:paraId="4743630A">
            <w:pPr>
              <w:spacing w:before="55" w:line="135" w:lineRule="exact"/>
              <w:ind w:left="456"/>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1.5</w:t>
            </w:r>
          </w:p>
        </w:tc>
        <w:tc>
          <w:tcPr>
            <w:tcW w:w="1190" w:type="dxa"/>
            <w:vAlign w:val="top"/>
          </w:tcPr>
          <w:p w14:paraId="4F75C154">
            <w:pPr>
              <w:pStyle w:val="20"/>
              <w:spacing w:line="190" w:lineRule="exact"/>
              <w:rPr>
                <w:rFonts w:ascii="宋体" w:hAnsi="宋体" w:eastAsia="宋体" w:cs="宋体"/>
                <w:spacing w:val="-2"/>
                <w:kern w:val="2"/>
                <w:sz w:val="16"/>
                <w:szCs w:val="16"/>
                <w:lang w:val="en-US" w:eastAsia="zh-CN" w:bidi="ar-SA"/>
              </w:rPr>
            </w:pPr>
          </w:p>
        </w:tc>
      </w:tr>
      <w:tr w14:paraId="0E8528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1168" w:type="dxa"/>
            <w:vMerge w:val="continue"/>
            <w:tcBorders>
              <w:top w:val="nil"/>
              <w:bottom w:val="nil"/>
            </w:tcBorders>
            <w:vAlign w:val="top"/>
          </w:tcPr>
          <w:p w14:paraId="76E3CDD6">
            <w:pPr>
              <w:pStyle w:val="20"/>
              <w:rPr>
                <w:rFonts w:ascii="宋体" w:hAnsi="宋体" w:eastAsia="宋体" w:cs="宋体"/>
                <w:spacing w:val="-2"/>
                <w:kern w:val="2"/>
                <w:sz w:val="16"/>
                <w:szCs w:val="16"/>
                <w:lang w:val="en-US" w:eastAsia="zh-CN" w:bidi="ar-SA"/>
              </w:rPr>
            </w:pPr>
          </w:p>
        </w:tc>
        <w:tc>
          <w:tcPr>
            <w:tcW w:w="1636" w:type="dxa"/>
            <w:vMerge w:val="continue"/>
            <w:tcBorders>
              <w:top w:val="nil"/>
              <w:bottom w:val="nil"/>
            </w:tcBorders>
            <w:vAlign w:val="top"/>
          </w:tcPr>
          <w:p w14:paraId="37973946">
            <w:pPr>
              <w:pStyle w:val="20"/>
              <w:rPr>
                <w:rFonts w:ascii="宋体" w:hAnsi="宋体" w:eastAsia="宋体" w:cs="宋体"/>
                <w:spacing w:val="-2"/>
                <w:kern w:val="2"/>
                <w:sz w:val="16"/>
                <w:szCs w:val="16"/>
                <w:lang w:val="en-US" w:eastAsia="zh-CN" w:bidi="ar-SA"/>
              </w:rPr>
            </w:pPr>
          </w:p>
        </w:tc>
        <w:tc>
          <w:tcPr>
            <w:tcW w:w="1043" w:type="dxa"/>
            <w:vAlign w:val="top"/>
          </w:tcPr>
          <w:p w14:paraId="00885DEF">
            <w:pPr>
              <w:spacing w:before="55" w:line="250" w:lineRule="auto"/>
              <w:ind w:left="146" w:right="48" w:hanging="108"/>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全日制技工教育学生年度考核合格率</w:t>
            </w:r>
          </w:p>
        </w:tc>
        <w:tc>
          <w:tcPr>
            <w:tcW w:w="1043" w:type="dxa"/>
            <w:vAlign w:val="top"/>
          </w:tcPr>
          <w:p w14:paraId="351DFF16">
            <w:pPr>
              <w:spacing w:before="122" w:line="135" w:lineRule="exact"/>
              <w:ind w:left="403"/>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≥90%</w:t>
            </w:r>
          </w:p>
        </w:tc>
        <w:tc>
          <w:tcPr>
            <w:tcW w:w="1044" w:type="dxa"/>
            <w:vAlign w:val="top"/>
          </w:tcPr>
          <w:p w14:paraId="7996DC9F">
            <w:pPr>
              <w:spacing w:before="122" w:line="136" w:lineRule="exact"/>
              <w:ind w:left="449"/>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95%</w:t>
            </w:r>
          </w:p>
        </w:tc>
        <w:tc>
          <w:tcPr>
            <w:tcW w:w="1044" w:type="dxa"/>
            <w:vAlign w:val="top"/>
          </w:tcPr>
          <w:p w14:paraId="0BF16E44">
            <w:pPr>
              <w:spacing w:before="122" w:line="137" w:lineRule="exact"/>
              <w:ind w:left="509"/>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1</w:t>
            </w:r>
          </w:p>
        </w:tc>
        <w:tc>
          <w:tcPr>
            <w:tcW w:w="1043" w:type="dxa"/>
            <w:vAlign w:val="top"/>
          </w:tcPr>
          <w:p w14:paraId="2C106F0C">
            <w:pPr>
              <w:spacing w:before="122" w:line="137" w:lineRule="exact"/>
              <w:ind w:left="509"/>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1</w:t>
            </w:r>
          </w:p>
        </w:tc>
        <w:tc>
          <w:tcPr>
            <w:tcW w:w="1190" w:type="dxa"/>
            <w:vAlign w:val="top"/>
          </w:tcPr>
          <w:p w14:paraId="17F2C7ED">
            <w:pPr>
              <w:pStyle w:val="20"/>
              <w:rPr>
                <w:rFonts w:ascii="宋体" w:hAnsi="宋体" w:eastAsia="宋体" w:cs="宋体"/>
                <w:spacing w:val="-2"/>
                <w:kern w:val="2"/>
                <w:sz w:val="16"/>
                <w:szCs w:val="16"/>
                <w:lang w:val="en-US" w:eastAsia="zh-CN" w:bidi="ar-SA"/>
              </w:rPr>
            </w:pPr>
          </w:p>
        </w:tc>
      </w:tr>
      <w:tr w14:paraId="766A73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1" w:hRule="atLeast"/>
        </w:trPr>
        <w:tc>
          <w:tcPr>
            <w:tcW w:w="1168" w:type="dxa"/>
            <w:vMerge w:val="continue"/>
            <w:tcBorders>
              <w:top w:val="nil"/>
              <w:bottom w:val="nil"/>
            </w:tcBorders>
            <w:vAlign w:val="top"/>
          </w:tcPr>
          <w:p w14:paraId="2C930F72">
            <w:pPr>
              <w:pStyle w:val="20"/>
              <w:rPr>
                <w:rFonts w:ascii="宋体" w:hAnsi="宋体" w:eastAsia="宋体" w:cs="宋体"/>
                <w:spacing w:val="-2"/>
                <w:kern w:val="2"/>
                <w:sz w:val="16"/>
                <w:szCs w:val="16"/>
                <w:lang w:val="en-US" w:eastAsia="zh-CN" w:bidi="ar-SA"/>
              </w:rPr>
            </w:pPr>
          </w:p>
        </w:tc>
        <w:tc>
          <w:tcPr>
            <w:tcW w:w="1636" w:type="dxa"/>
            <w:vMerge w:val="continue"/>
            <w:tcBorders>
              <w:top w:val="nil"/>
              <w:bottom w:val="nil"/>
            </w:tcBorders>
            <w:vAlign w:val="top"/>
          </w:tcPr>
          <w:p w14:paraId="7DAAF141">
            <w:pPr>
              <w:pStyle w:val="20"/>
              <w:rPr>
                <w:rFonts w:ascii="宋体" w:hAnsi="宋体" w:eastAsia="宋体" w:cs="宋体"/>
                <w:spacing w:val="-2"/>
                <w:kern w:val="2"/>
                <w:sz w:val="16"/>
                <w:szCs w:val="16"/>
                <w:lang w:val="en-US" w:eastAsia="zh-CN" w:bidi="ar-SA"/>
              </w:rPr>
            </w:pPr>
          </w:p>
        </w:tc>
        <w:tc>
          <w:tcPr>
            <w:tcW w:w="1043" w:type="dxa"/>
            <w:vAlign w:val="top"/>
          </w:tcPr>
          <w:p w14:paraId="238E3FC8">
            <w:pPr>
              <w:spacing w:before="56" w:line="230" w:lineRule="auto"/>
              <w:ind w:left="96"/>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毕业生去向落实率</w:t>
            </w:r>
          </w:p>
        </w:tc>
        <w:tc>
          <w:tcPr>
            <w:tcW w:w="1043" w:type="dxa"/>
            <w:vAlign w:val="top"/>
          </w:tcPr>
          <w:p w14:paraId="2EBC81B0">
            <w:pPr>
              <w:spacing w:before="56" w:line="134" w:lineRule="exact"/>
              <w:ind w:left="403"/>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≥80%</w:t>
            </w:r>
          </w:p>
        </w:tc>
        <w:tc>
          <w:tcPr>
            <w:tcW w:w="1044" w:type="dxa"/>
            <w:vAlign w:val="top"/>
          </w:tcPr>
          <w:p w14:paraId="76BFB353">
            <w:pPr>
              <w:spacing w:before="56" w:line="134" w:lineRule="exact"/>
              <w:ind w:left="368"/>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98.25%</w:t>
            </w:r>
          </w:p>
        </w:tc>
        <w:tc>
          <w:tcPr>
            <w:tcW w:w="1044" w:type="dxa"/>
            <w:vAlign w:val="top"/>
          </w:tcPr>
          <w:p w14:paraId="2ABE954C">
            <w:pPr>
              <w:spacing w:before="56" w:line="134" w:lineRule="exact"/>
              <w:ind w:left="451"/>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3.5</w:t>
            </w:r>
          </w:p>
        </w:tc>
        <w:tc>
          <w:tcPr>
            <w:tcW w:w="1043" w:type="dxa"/>
            <w:vAlign w:val="top"/>
          </w:tcPr>
          <w:p w14:paraId="66BE109A">
            <w:pPr>
              <w:spacing w:before="56" w:line="134" w:lineRule="exact"/>
              <w:ind w:left="451"/>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3.5</w:t>
            </w:r>
          </w:p>
        </w:tc>
        <w:tc>
          <w:tcPr>
            <w:tcW w:w="1190" w:type="dxa"/>
            <w:vAlign w:val="top"/>
          </w:tcPr>
          <w:p w14:paraId="7917AE47">
            <w:pPr>
              <w:pStyle w:val="20"/>
              <w:spacing w:line="190" w:lineRule="exact"/>
              <w:rPr>
                <w:rFonts w:ascii="宋体" w:hAnsi="宋体" w:eastAsia="宋体" w:cs="宋体"/>
                <w:spacing w:val="-2"/>
                <w:kern w:val="2"/>
                <w:sz w:val="16"/>
                <w:szCs w:val="16"/>
                <w:lang w:val="en-US" w:eastAsia="zh-CN" w:bidi="ar-SA"/>
              </w:rPr>
            </w:pPr>
          </w:p>
        </w:tc>
      </w:tr>
      <w:tr w14:paraId="124B38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1" w:hRule="atLeast"/>
        </w:trPr>
        <w:tc>
          <w:tcPr>
            <w:tcW w:w="1168" w:type="dxa"/>
            <w:vMerge w:val="continue"/>
            <w:tcBorders>
              <w:top w:val="nil"/>
              <w:bottom w:val="nil"/>
            </w:tcBorders>
            <w:vAlign w:val="top"/>
          </w:tcPr>
          <w:p w14:paraId="3F7CC94C">
            <w:pPr>
              <w:pStyle w:val="20"/>
              <w:rPr>
                <w:rFonts w:ascii="宋体" w:hAnsi="宋体" w:eastAsia="宋体" w:cs="宋体"/>
                <w:spacing w:val="-2"/>
                <w:kern w:val="2"/>
                <w:sz w:val="16"/>
                <w:szCs w:val="16"/>
                <w:lang w:val="en-US" w:eastAsia="zh-CN" w:bidi="ar-SA"/>
              </w:rPr>
            </w:pPr>
          </w:p>
        </w:tc>
        <w:tc>
          <w:tcPr>
            <w:tcW w:w="1636" w:type="dxa"/>
            <w:vMerge w:val="continue"/>
            <w:tcBorders>
              <w:top w:val="nil"/>
              <w:bottom w:val="nil"/>
            </w:tcBorders>
            <w:vAlign w:val="top"/>
          </w:tcPr>
          <w:p w14:paraId="29A90D02">
            <w:pPr>
              <w:pStyle w:val="20"/>
              <w:rPr>
                <w:rFonts w:ascii="宋体" w:hAnsi="宋体" w:eastAsia="宋体" w:cs="宋体"/>
                <w:spacing w:val="-2"/>
                <w:kern w:val="2"/>
                <w:sz w:val="16"/>
                <w:szCs w:val="16"/>
                <w:lang w:val="en-US" w:eastAsia="zh-CN" w:bidi="ar-SA"/>
              </w:rPr>
            </w:pPr>
          </w:p>
        </w:tc>
        <w:tc>
          <w:tcPr>
            <w:tcW w:w="1043" w:type="dxa"/>
            <w:vAlign w:val="top"/>
          </w:tcPr>
          <w:p w14:paraId="2BCEA0E0">
            <w:pPr>
              <w:spacing w:before="56" w:line="229" w:lineRule="auto"/>
              <w:ind w:left="38"/>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政府采购计划完成率</w:t>
            </w:r>
          </w:p>
        </w:tc>
        <w:tc>
          <w:tcPr>
            <w:tcW w:w="1043" w:type="dxa"/>
            <w:vAlign w:val="top"/>
          </w:tcPr>
          <w:p w14:paraId="7EA82FC3">
            <w:pPr>
              <w:spacing w:before="56" w:line="134" w:lineRule="exact"/>
              <w:ind w:left="403"/>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≥90%</w:t>
            </w:r>
          </w:p>
        </w:tc>
        <w:tc>
          <w:tcPr>
            <w:tcW w:w="1044" w:type="dxa"/>
            <w:vAlign w:val="top"/>
          </w:tcPr>
          <w:p w14:paraId="15C91649">
            <w:pPr>
              <w:spacing w:before="56" w:line="134" w:lineRule="exact"/>
              <w:ind w:left="449"/>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85%</w:t>
            </w:r>
          </w:p>
        </w:tc>
        <w:tc>
          <w:tcPr>
            <w:tcW w:w="1044" w:type="dxa"/>
            <w:vAlign w:val="top"/>
          </w:tcPr>
          <w:p w14:paraId="2FD86D6C">
            <w:pPr>
              <w:spacing w:before="56" w:line="134" w:lineRule="exact"/>
              <w:ind w:left="509"/>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1</w:t>
            </w:r>
          </w:p>
        </w:tc>
        <w:tc>
          <w:tcPr>
            <w:tcW w:w="1043" w:type="dxa"/>
            <w:vAlign w:val="top"/>
          </w:tcPr>
          <w:p w14:paraId="2CC59922">
            <w:pPr>
              <w:spacing w:before="56" w:line="134" w:lineRule="exact"/>
              <w:ind w:left="449"/>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0.9</w:t>
            </w:r>
          </w:p>
        </w:tc>
        <w:tc>
          <w:tcPr>
            <w:tcW w:w="1190" w:type="dxa"/>
            <w:vAlign w:val="top"/>
          </w:tcPr>
          <w:p w14:paraId="533871CE">
            <w:pPr>
              <w:pStyle w:val="20"/>
              <w:spacing w:line="190" w:lineRule="exact"/>
              <w:rPr>
                <w:rFonts w:ascii="宋体" w:hAnsi="宋体" w:eastAsia="宋体" w:cs="宋体"/>
                <w:spacing w:val="-2"/>
                <w:kern w:val="2"/>
                <w:sz w:val="16"/>
                <w:szCs w:val="16"/>
                <w:lang w:val="en-US" w:eastAsia="zh-CN" w:bidi="ar-SA"/>
              </w:rPr>
            </w:pPr>
          </w:p>
        </w:tc>
      </w:tr>
      <w:tr w14:paraId="0ED114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1" w:hRule="atLeast"/>
        </w:trPr>
        <w:tc>
          <w:tcPr>
            <w:tcW w:w="1168" w:type="dxa"/>
            <w:vMerge w:val="continue"/>
            <w:tcBorders>
              <w:top w:val="nil"/>
              <w:bottom w:val="nil"/>
            </w:tcBorders>
            <w:vAlign w:val="top"/>
          </w:tcPr>
          <w:p w14:paraId="4481B67C">
            <w:pPr>
              <w:pStyle w:val="20"/>
              <w:rPr>
                <w:rFonts w:ascii="宋体" w:hAnsi="宋体" w:eastAsia="宋体" w:cs="宋体"/>
                <w:spacing w:val="-2"/>
                <w:kern w:val="2"/>
                <w:sz w:val="16"/>
                <w:szCs w:val="16"/>
                <w:lang w:val="en-US" w:eastAsia="zh-CN" w:bidi="ar-SA"/>
              </w:rPr>
            </w:pPr>
          </w:p>
        </w:tc>
        <w:tc>
          <w:tcPr>
            <w:tcW w:w="1636" w:type="dxa"/>
            <w:vMerge w:val="continue"/>
            <w:tcBorders>
              <w:top w:val="nil"/>
              <w:bottom w:val="nil"/>
            </w:tcBorders>
            <w:vAlign w:val="top"/>
          </w:tcPr>
          <w:p w14:paraId="30B3E115">
            <w:pPr>
              <w:pStyle w:val="20"/>
              <w:rPr>
                <w:rFonts w:ascii="宋体" w:hAnsi="宋体" w:eastAsia="宋体" w:cs="宋体"/>
                <w:spacing w:val="-2"/>
                <w:kern w:val="2"/>
                <w:sz w:val="16"/>
                <w:szCs w:val="16"/>
                <w:lang w:val="en-US" w:eastAsia="zh-CN" w:bidi="ar-SA"/>
              </w:rPr>
            </w:pPr>
          </w:p>
        </w:tc>
        <w:tc>
          <w:tcPr>
            <w:tcW w:w="1043" w:type="dxa"/>
            <w:vAlign w:val="top"/>
          </w:tcPr>
          <w:p w14:paraId="5B10E133">
            <w:pPr>
              <w:spacing w:before="56" w:line="229" w:lineRule="auto"/>
              <w:ind w:left="38"/>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科研立项及科研成果</w:t>
            </w:r>
          </w:p>
        </w:tc>
        <w:tc>
          <w:tcPr>
            <w:tcW w:w="1043" w:type="dxa"/>
            <w:vAlign w:val="top"/>
          </w:tcPr>
          <w:p w14:paraId="6F5D9367">
            <w:pPr>
              <w:spacing w:before="57" w:line="230" w:lineRule="auto"/>
              <w:ind w:left="258"/>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实现正增长</w:t>
            </w:r>
          </w:p>
        </w:tc>
        <w:tc>
          <w:tcPr>
            <w:tcW w:w="1044" w:type="dxa"/>
            <w:vAlign w:val="top"/>
          </w:tcPr>
          <w:p w14:paraId="7F4F8BA2">
            <w:pPr>
              <w:spacing w:before="56" w:line="231" w:lineRule="auto"/>
              <w:ind w:left="367"/>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正增长</w:t>
            </w:r>
          </w:p>
        </w:tc>
        <w:tc>
          <w:tcPr>
            <w:tcW w:w="1044" w:type="dxa"/>
            <w:vAlign w:val="top"/>
          </w:tcPr>
          <w:p w14:paraId="1352382B">
            <w:pPr>
              <w:spacing w:before="56" w:line="134" w:lineRule="exact"/>
              <w:ind w:left="502"/>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2</w:t>
            </w:r>
          </w:p>
        </w:tc>
        <w:tc>
          <w:tcPr>
            <w:tcW w:w="1043" w:type="dxa"/>
            <w:vAlign w:val="top"/>
          </w:tcPr>
          <w:p w14:paraId="67E59708">
            <w:pPr>
              <w:spacing w:before="56" w:line="134" w:lineRule="exact"/>
              <w:ind w:left="503"/>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2</w:t>
            </w:r>
          </w:p>
        </w:tc>
        <w:tc>
          <w:tcPr>
            <w:tcW w:w="1190" w:type="dxa"/>
            <w:vAlign w:val="top"/>
          </w:tcPr>
          <w:p w14:paraId="760A17F6">
            <w:pPr>
              <w:pStyle w:val="20"/>
              <w:spacing w:line="190" w:lineRule="exact"/>
              <w:rPr>
                <w:rFonts w:ascii="宋体" w:hAnsi="宋体" w:eastAsia="宋体" w:cs="宋体"/>
                <w:spacing w:val="-2"/>
                <w:kern w:val="2"/>
                <w:sz w:val="16"/>
                <w:szCs w:val="16"/>
                <w:lang w:val="en-US" w:eastAsia="zh-CN" w:bidi="ar-SA"/>
              </w:rPr>
            </w:pPr>
          </w:p>
        </w:tc>
      </w:tr>
      <w:tr w14:paraId="415BDB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1" w:hRule="atLeast"/>
        </w:trPr>
        <w:tc>
          <w:tcPr>
            <w:tcW w:w="1168" w:type="dxa"/>
            <w:vMerge w:val="continue"/>
            <w:tcBorders>
              <w:top w:val="nil"/>
              <w:bottom w:val="nil"/>
            </w:tcBorders>
            <w:vAlign w:val="top"/>
          </w:tcPr>
          <w:p w14:paraId="6B6CD393">
            <w:pPr>
              <w:pStyle w:val="20"/>
              <w:rPr>
                <w:rFonts w:ascii="宋体" w:hAnsi="宋体" w:eastAsia="宋体" w:cs="宋体"/>
                <w:spacing w:val="-2"/>
                <w:kern w:val="2"/>
                <w:sz w:val="16"/>
                <w:szCs w:val="16"/>
                <w:lang w:val="en-US" w:eastAsia="zh-CN" w:bidi="ar-SA"/>
              </w:rPr>
            </w:pPr>
          </w:p>
        </w:tc>
        <w:tc>
          <w:tcPr>
            <w:tcW w:w="1636" w:type="dxa"/>
            <w:vMerge w:val="continue"/>
            <w:tcBorders>
              <w:top w:val="nil"/>
              <w:bottom w:val="nil"/>
            </w:tcBorders>
            <w:vAlign w:val="top"/>
          </w:tcPr>
          <w:p w14:paraId="5CE2A51D">
            <w:pPr>
              <w:pStyle w:val="20"/>
              <w:rPr>
                <w:rFonts w:ascii="宋体" w:hAnsi="宋体" w:eastAsia="宋体" w:cs="宋体"/>
                <w:spacing w:val="-2"/>
                <w:kern w:val="2"/>
                <w:sz w:val="16"/>
                <w:szCs w:val="16"/>
                <w:lang w:val="en-US" w:eastAsia="zh-CN" w:bidi="ar-SA"/>
              </w:rPr>
            </w:pPr>
          </w:p>
        </w:tc>
        <w:tc>
          <w:tcPr>
            <w:tcW w:w="1043" w:type="dxa"/>
            <w:vAlign w:val="top"/>
          </w:tcPr>
          <w:p w14:paraId="5A053D5A">
            <w:pPr>
              <w:spacing w:before="25" w:line="217" w:lineRule="auto"/>
              <w:ind w:left="20" w:right="67"/>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教资队伍建设计划完成率</w:t>
            </w:r>
          </w:p>
        </w:tc>
        <w:tc>
          <w:tcPr>
            <w:tcW w:w="1043" w:type="dxa"/>
            <w:vAlign w:val="top"/>
          </w:tcPr>
          <w:p w14:paraId="706F5A3A">
            <w:pPr>
              <w:spacing w:before="91" w:line="134" w:lineRule="exact"/>
              <w:ind w:left="403"/>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≥95%</w:t>
            </w:r>
          </w:p>
        </w:tc>
        <w:tc>
          <w:tcPr>
            <w:tcW w:w="1044" w:type="dxa"/>
            <w:vAlign w:val="top"/>
          </w:tcPr>
          <w:p w14:paraId="518517B3">
            <w:pPr>
              <w:spacing w:before="91" w:line="135" w:lineRule="exact"/>
              <w:ind w:left="449"/>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95%</w:t>
            </w:r>
          </w:p>
        </w:tc>
        <w:tc>
          <w:tcPr>
            <w:tcW w:w="1044" w:type="dxa"/>
            <w:vAlign w:val="top"/>
          </w:tcPr>
          <w:p w14:paraId="41C0360A">
            <w:pPr>
              <w:spacing w:before="91" w:line="136" w:lineRule="exact"/>
              <w:ind w:left="502"/>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2</w:t>
            </w:r>
          </w:p>
        </w:tc>
        <w:tc>
          <w:tcPr>
            <w:tcW w:w="1043" w:type="dxa"/>
            <w:vAlign w:val="top"/>
          </w:tcPr>
          <w:p w14:paraId="651F2E8A">
            <w:pPr>
              <w:spacing w:before="91" w:line="136" w:lineRule="exact"/>
              <w:ind w:left="503"/>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2</w:t>
            </w:r>
          </w:p>
        </w:tc>
        <w:tc>
          <w:tcPr>
            <w:tcW w:w="1190" w:type="dxa"/>
            <w:vAlign w:val="top"/>
          </w:tcPr>
          <w:p w14:paraId="4DEFE656">
            <w:pPr>
              <w:pStyle w:val="20"/>
              <w:rPr>
                <w:rFonts w:ascii="宋体" w:hAnsi="宋体" w:eastAsia="宋体" w:cs="宋体"/>
                <w:spacing w:val="-2"/>
                <w:kern w:val="2"/>
                <w:sz w:val="16"/>
                <w:szCs w:val="16"/>
                <w:lang w:val="en-US" w:eastAsia="zh-CN" w:bidi="ar-SA"/>
              </w:rPr>
            </w:pPr>
          </w:p>
        </w:tc>
      </w:tr>
      <w:tr w14:paraId="2CF1DC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 w:hRule="atLeast"/>
        </w:trPr>
        <w:tc>
          <w:tcPr>
            <w:tcW w:w="1168" w:type="dxa"/>
            <w:vMerge w:val="continue"/>
            <w:tcBorders>
              <w:top w:val="nil"/>
              <w:bottom w:val="nil"/>
            </w:tcBorders>
            <w:vAlign w:val="top"/>
          </w:tcPr>
          <w:p w14:paraId="682A0D02">
            <w:pPr>
              <w:pStyle w:val="20"/>
              <w:rPr>
                <w:rFonts w:ascii="宋体" w:hAnsi="宋体" w:eastAsia="宋体" w:cs="宋体"/>
                <w:spacing w:val="-2"/>
                <w:kern w:val="2"/>
                <w:sz w:val="16"/>
                <w:szCs w:val="16"/>
                <w:lang w:val="en-US" w:eastAsia="zh-CN" w:bidi="ar-SA"/>
              </w:rPr>
            </w:pPr>
          </w:p>
        </w:tc>
        <w:tc>
          <w:tcPr>
            <w:tcW w:w="1636" w:type="dxa"/>
            <w:vMerge w:val="continue"/>
            <w:tcBorders>
              <w:top w:val="nil"/>
              <w:bottom w:val="nil"/>
            </w:tcBorders>
            <w:vAlign w:val="top"/>
          </w:tcPr>
          <w:p w14:paraId="15AEBD5F">
            <w:pPr>
              <w:pStyle w:val="20"/>
              <w:rPr>
                <w:rFonts w:ascii="宋体" w:hAnsi="宋体" w:eastAsia="宋体" w:cs="宋体"/>
                <w:spacing w:val="-2"/>
                <w:kern w:val="2"/>
                <w:sz w:val="16"/>
                <w:szCs w:val="16"/>
                <w:lang w:val="en-US" w:eastAsia="zh-CN" w:bidi="ar-SA"/>
              </w:rPr>
            </w:pPr>
          </w:p>
        </w:tc>
        <w:tc>
          <w:tcPr>
            <w:tcW w:w="1043" w:type="dxa"/>
            <w:vAlign w:val="top"/>
          </w:tcPr>
          <w:p w14:paraId="573619E3">
            <w:pPr>
              <w:spacing w:before="19" w:line="212" w:lineRule="auto"/>
              <w:ind w:left="20" w:right="52"/>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各级教学能力 、专业技能竞赛获奖率</w:t>
            </w:r>
          </w:p>
        </w:tc>
        <w:tc>
          <w:tcPr>
            <w:tcW w:w="1043" w:type="dxa"/>
            <w:vAlign w:val="top"/>
          </w:tcPr>
          <w:p w14:paraId="1288F783">
            <w:pPr>
              <w:spacing w:before="85" w:line="135" w:lineRule="exact"/>
              <w:ind w:left="403"/>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≥80%</w:t>
            </w:r>
          </w:p>
        </w:tc>
        <w:tc>
          <w:tcPr>
            <w:tcW w:w="1044" w:type="dxa"/>
            <w:vAlign w:val="top"/>
          </w:tcPr>
          <w:p w14:paraId="298A4F32">
            <w:pPr>
              <w:spacing w:before="85" w:line="136" w:lineRule="exact"/>
              <w:ind w:left="449"/>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90%</w:t>
            </w:r>
          </w:p>
        </w:tc>
        <w:tc>
          <w:tcPr>
            <w:tcW w:w="1044" w:type="dxa"/>
            <w:vAlign w:val="top"/>
          </w:tcPr>
          <w:p w14:paraId="4B7B1208">
            <w:pPr>
              <w:spacing w:before="85" w:line="137" w:lineRule="exact"/>
              <w:ind w:left="502"/>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2</w:t>
            </w:r>
          </w:p>
        </w:tc>
        <w:tc>
          <w:tcPr>
            <w:tcW w:w="1043" w:type="dxa"/>
            <w:vAlign w:val="top"/>
          </w:tcPr>
          <w:p w14:paraId="56441164">
            <w:pPr>
              <w:spacing w:before="85" w:line="137" w:lineRule="exact"/>
              <w:ind w:left="503"/>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2</w:t>
            </w:r>
          </w:p>
        </w:tc>
        <w:tc>
          <w:tcPr>
            <w:tcW w:w="1190" w:type="dxa"/>
            <w:vAlign w:val="top"/>
          </w:tcPr>
          <w:p w14:paraId="5B08AFFE">
            <w:pPr>
              <w:pStyle w:val="20"/>
              <w:rPr>
                <w:rFonts w:ascii="宋体" w:hAnsi="宋体" w:eastAsia="宋体" w:cs="宋体"/>
                <w:spacing w:val="-2"/>
                <w:kern w:val="2"/>
                <w:sz w:val="16"/>
                <w:szCs w:val="16"/>
                <w:lang w:val="en-US" w:eastAsia="zh-CN" w:bidi="ar-SA"/>
              </w:rPr>
            </w:pPr>
          </w:p>
        </w:tc>
      </w:tr>
      <w:tr w14:paraId="54EE3D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 w:hRule="atLeast"/>
        </w:trPr>
        <w:tc>
          <w:tcPr>
            <w:tcW w:w="1168" w:type="dxa"/>
            <w:vMerge w:val="continue"/>
            <w:tcBorders>
              <w:top w:val="nil"/>
              <w:bottom w:val="nil"/>
            </w:tcBorders>
            <w:vAlign w:val="top"/>
          </w:tcPr>
          <w:p w14:paraId="36F77C02">
            <w:pPr>
              <w:pStyle w:val="20"/>
              <w:rPr>
                <w:rFonts w:ascii="宋体" w:hAnsi="宋体" w:eastAsia="宋体" w:cs="宋体"/>
                <w:spacing w:val="-2"/>
                <w:kern w:val="2"/>
                <w:sz w:val="16"/>
                <w:szCs w:val="16"/>
                <w:lang w:val="en-US" w:eastAsia="zh-CN" w:bidi="ar-SA"/>
              </w:rPr>
            </w:pPr>
          </w:p>
        </w:tc>
        <w:tc>
          <w:tcPr>
            <w:tcW w:w="1636" w:type="dxa"/>
            <w:vMerge w:val="continue"/>
            <w:tcBorders>
              <w:top w:val="nil"/>
            </w:tcBorders>
            <w:vAlign w:val="top"/>
          </w:tcPr>
          <w:p w14:paraId="374EADBE">
            <w:pPr>
              <w:pStyle w:val="20"/>
              <w:rPr>
                <w:rFonts w:ascii="宋体" w:hAnsi="宋体" w:eastAsia="宋体" w:cs="宋体"/>
                <w:spacing w:val="-2"/>
                <w:kern w:val="2"/>
                <w:sz w:val="16"/>
                <w:szCs w:val="16"/>
                <w:lang w:val="en-US" w:eastAsia="zh-CN" w:bidi="ar-SA"/>
              </w:rPr>
            </w:pPr>
          </w:p>
        </w:tc>
        <w:tc>
          <w:tcPr>
            <w:tcW w:w="1043" w:type="dxa"/>
            <w:vAlign w:val="top"/>
          </w:tcPr>
          <w:p w14:paraId="4C2BDC90">
            <w:pPr>
              <w:spacing w:before="64" w:line="230" w:lineRule="auto"/>
              <w:ind w:left="41"/>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学校重点工作完成率</w:t>
            </w:r>
          </w:p>
        </w:tc>
        <w:tc>
          <w:tcPr>
            <w:tcW w:w="1043" w:type="dxa"/>
            <w:vAlign w:val="top"/>
          </w:tcPr>
          <w:p w14:paraId="5DDEAF92">
            <w:pPr>
              <w:spacing w:before="64" w:line="134" w:lineRule="exact"/>
              <w:ind w:left="403"/>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≥85%</w:t>
            </w:r>
          </w:p>
        </w:tc>
        <w:tc>
          <w:tcPr>
            <w:tcW w:w="1044" w:type="dxa"/>
            <w:vAlign w:val="top"/>
          </w:tcPr>
          <w:p w14:paraId="6A0A79DA">
            <w:pPr>
              <w:spacing w:before="64" w:line="135" w:lineRule="exact"/>
              <w:ind w:left="449"/>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92%</w:t>
            </w:r>
          </w:p>
        </w:tc>
        <w:tc>
          <w:tcPr>
            <w:tcW w:w="1044" w:type="dxa"/>
            <w:vAlign w:val="top"/>
          </w:tcPr>
          <w:p w14:paraId="3AC35C34">
            <w:pPr>
              <w:spacing w:before="64" w:line="136" w:lineRule="exact"/>
              <w:ind w:left="502"/>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2</w:t>
            </w:r>
          </w:p>
        </w:tc>
        <w:tc>
          <w:tcPr>
            <w:tcW w:w="1043" w:type="dxa"/>
            <w:vAlign w:val="top"/>
          </w:tcPr>
          <w:p w14:paraId="79E270D5">
            <w:pPr>
              <w:spacing w:before="64" w:line="136" w:lineRule="exact"/>
              <w:ind w:left="503"/>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2</w:t>
            </w:r>
          </w:p>
        </w:tc>
        <w:tc>
          <w:tcPr>
            <w:tcW w:w="1190" w:type="dxa"/>
            <w:vAlign w:val="top"/>
          </w:tcPr>
          <w:p w14:paraId="2C2198E9">
            <w:pPr>
              <w:pStyle w:val="20"/>
              <w:spacing w:line="207" w:lineRule="exact"/>
              <w:rPr>
                <w:rFonts w:ascii="宋体" w:hAnsi="宋体" w:eastAsia="宋体" w:cs="宋体"/>
                <w:spacing w:val="-2"/>
                <w:kern w:val="2"/>
                <w:sz w:val="16"/>
                <w:szCs w:val="16"/>
                <w:lang w:val="en-US" w:eastAsia="zh-CN" w:bidi="ar-SA"/>
              </w:rPr>
            </w:pPr>
          </w:p>
        </w:tc>
      </w:tr>
      <w:tr w14:paraId="448415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1168" w:type="dxa"/>
            <w:vMerge w:val="continue"/>
            <w:tcBorders>
              <w:top w:val="nil"/>
            </w:tcBorders>
            <w:vAlign w:val="top"/>
          </w:tcPr>
          <w:p w14:paraId="6EF245C5">
            <w:pPr>
              <w:pStyle w:val="20"/>
              <w:rPr>
                <w:rFonts w:ascii="宋体" w:hAnsi="宋体" w:eastAsia="宋体" w:cs="宋体"/>
                <w:spacing w:val="-2"/>
                <w:kern w:val="2"/>
                <w:sz w:val="16"/>
                <w:szCs w:val="16"/>
                <w:lang w:val="en-US" w:eastAsia="zh-CN" w:bidi="ar-SA"/>
              </w:rPr>
            </w:pPr>
          </w:p>
        </w:tc>
        <w:tc>
          <w:tcPr>
            <w:tcW w:w="1636" w:type="dxa"/>
            <w:vAlign w:val="top"/>
          </w:tcPr>
          <w:p w14:paraId="30DB06CA">
            <w:pPr>
              <w:spacing w:before="40" w:line="150" w:lineRule="exact"/>
              <w:ind w:left="614"/>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时效指标</w:t>
            </w:r>
          </w:p>
        </w:tc>
        <w:tc>
          <w:tcPr>
            <w:tcW w:w="1043" w:type="dxa"/>
            <w:vAlign w:val="top"/>
          </w:tcPr>
          <w:p w14:paraId="1112EAF6">
            <w:pPr>
              <w:spacing w:before="56" w:line="220" w:lineRule="auto"/>
              <w:ind w:left="93"/>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各项工作完成时限</w:t>
            </w:r>
          </w:p>
        </w:tc>
        <w:tc>
          <w:tcPr>
            <w:tcW w:w="1043" w:type="dxa"/>
            <w:vAlign w:val="top"/>
          </w:tcPr>
          <w:p w14:paraId="5BB040FC">
            <w:pPr>
              <w:spacing w:before="64" w:line="230" w:lineRule="auto"/>
              <w:ind w:left="96"/>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2024年12月31日前</w:t>
            </w:r>
          </w:p>
        </w:tc>
        <w:tc>
          <w:tcPr>
            <w:tcW w:w="1044" w:type="dxa"/>
            <w:vAlign w:val="top"/>
          </w:tcPr>
          <w:p w14:paraId="7A42C97F">
            <w:pPr>
              <w:spacing w:before="64" w:line="230" w:lineRule="auto"/>
              <w:ind w:left="97"/>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2024年12月31日前</w:t>
            </w:r>
          </w:p>
        </w:tc>
        <w:tc>
          <w:tcPr>
            <w:tcW w:w="1044" w:type="dxa"/>
            <w:vAlign w:val="top"/>
          </w:tcPr>
          <w:p w14:paraId="4C2C9A0A">
            <w:pPr>
              <w:spacing w:before="64" w:line="136" w:lineRule="exact"/>
              <w:ind w:left="483"/>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10</w:t>
            </w:r>
          </w:p>
        </w:tc>
        <w:tc>
          <w:tcPr>
            <w:tcW w:w="1043" w:type="dxa"/>
            <w:vAlign w:val="top"/>
          </w:tcPr>
          <w:p w14:paraId="709BF7FF">
            <w:pPr>
              <w:spacing w:before="64" w:line="136" w:lineRule="exact"/>
              <w:ind w:left="483"/>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10</w:t>
            </w:r>
          </w:p>
        </w:tc>
        <w:tc>
          <w:tcPr>
            <w:tcW w:w="1190" w:type="dxa"/>
            <w:vAlign w:val="top"/>
          </w:tcPr>
          <w:p w14:paraId="53FC0E42">
            <w:pPr>
              <w:pStyle w:val="20"/>
              <w:spacing w:line="207" w:lineRule="exact"/>
              <w:rPr>
                <w:rFonts w:ascii="宋体" w:hAnsi="宋体" w:eastAsia="宋体" w:cs="宋体"/>
                <w:spacing w:val="-2"/>
                <w:kern w:val="2"/>
                <w:sz w:val="16"/>
                <w:szCs w:val="16"/>
                <w:lang w:val="en-US" w:eastAsia="zh-CN" w:bidi="ar-SA"/>
              </w:rPr>
            </w:pPr>
          </w:p>
        </w:tc>
      </w:tr>
      <w:tr w14:paraId="780104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 w:hRule="atLeast"/>
        </w:trPr>
        <w:tc>
          <w:tcPr>
            <w:tcW w:w="1168" w:type="dxa"/>
            <w:vMerge w:val="restart"/>
            <w:tcBorders>
              <w:bottom w:val="nil"/>
            </w:tcBorders>
            <w:vAlign w:val="top"/>
          </w:tcPr>
          <w:p w14:paraId="013BF563">
            <w:pPr>
              <w:pStyle w:val="20"/>
              <w:spacing w:line="272" w:lineRule="auto"/>
              <w:rPr>
                <w:rFonts w:ascii="宋体" w:hAnsi="宋体" w:eastAsia="宋体" w:cs="宋体"/>
                <w:spacing w:val="-2"/>
                <w:kern w:val="2"/>
                <w:sz w:val="16"/>
                <w:szCs w:val="16"/>
                <w:lang w:val="en-US" w:eastAsia="zh-CN" w:bidi="ar-SA"/>
              </w:rPr>
            </w:pPr>
          </w:p>
          <w:p w14:paraId="46EBCAEA">
            <w:pPr>
              <w:pStyle w:val="20"/>
              <w:spacing w:line="272" w:lineRule="auto"/>
              <w:rPr>
                <w:rFonts w:ascii="宋体" w:hAnsi="宋体" w:eastAsia="宋体" w:cs="宋体"/>
                <w:spacing w:val="-2"/>
                <w:kern w:val="2"/>
                <w:sz w:val="16"/>
                <w:szCs w:val="16"/>
                <w:lang w:val="en-US" w:eastAsia="zh-CN" w:bidi="ar-SA"/>
              </w:rPr>
            </w:pPr>
          </w:p>
          <w:p w14:paraId="33401B90">
            <w:pPr>
              <w:pStyle w:val="20"/>
              <w:spacing w:line="273" w:lineRule="auto"/>
              <w:rPr>
                <w:rFonts w:ascii="宋体" w:hAnsi="宋体" w:eastAsia="宋体" w:cs="宋体"/>
                <w:spacing w:val="-2"/>
                <w:kern w:val="2"/>
                <w:sz w:val="16"/>
                <w:szCs w:val="16"/>
                <w:lang w:val="en-US" w:eastAsia="zh-CN" w:bidi="ar-SA"/>
              </w:rPr>
            </w:pPr>
          </w:p>
          <w:p w14:paraId="453414C0">
            <w:pPr>
              <w:spacing w:before="34" w:line="150" w:lineRule="exact"/>
              <w:ind w:left="372"/>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效益指标</w:t>
            </w:r>
          </w:p>
        </w:tc>
        <w:tc>
          <w:tcPr>
            <w:tcW w:w="1636" w:type="dxa"/>
            <w:vMerge w:val="restart"/>
            <w:tcBorders>
              <w:bottom w:val="nil"/>
            </w:tcBorders>
            <w:vAlign w:val="top"/>
          </w:tcPr>
          <w:p w14:paraId="2F824312">
            <w:pPr>
              <w:spacing w:before="153" w:line="150" w:lineRule="exact"/>
              <w:ind w:left="500"/>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经济效益指标</w:t>
            </w:r>
          </w:p>
        </w:tc>
        <w:tc>
          <w:tcPr>
            <w:tcW w:w="1043" w:type="dxa"/>
            <w:vAlign w:val="top"/>
          </w:tcPr>
          <w:p w14:paraId="0660CBFB">
            <w:pPr>
              <w:spacing w:before="64" w:line="229" w:lineRule="auto"/>
              <w:ind w:left="95"/>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社会服务创收收入</w:t>
            </w:r>
          </w:p>
        </w:tc>
        <w:tc>
          <w:tcPr>
            <w:tcW w:w="1043" w:type="dxa"/>
            <w:vAlign w:val="top"/>
          </w:tcPr>
          <w:p w14:paraId="145F3527">
            <w:pPr>
              <w:spacing w:before="65" w:line="230" w:lineRule="auto"/>
              <w:ind w:left="295"/>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≥600万元</w:t>
            </w:r>
          </w:p>
        </w:tc>
        <w:tc>
          <w:tcPr>
            <w:tcW w:w="1044" w:type="dxa"/>
            <w:vAlign w:val="top"/>
          </w:tcPr>
          <w:p w14:paraId="5DC4AC3B">
            <w:pPr>
              <w:spacing w:before="65" w:line="230" w:lineRule="auto"/>
              <w:ind w:left="341"/>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717万元</w:t>
            </w:r>
          </w:p>
        </w:tc>
        <w:tc>
          <w:tcPr>
            <w:tcW w:w="1044" w:type="dxa"/>
            <w:vAlign w:val="top"/>
          </w:tcPr>
          <w:p w14:paraId="5396C4CD">
            <w:pPr>
              <w:spacing w:before="64" w:line="137" w:lineRule="exact"/>
              <w:ind w:left="501"/>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4</w:t>
            </w:r>
          </w:p>
        </w:tc>
        <w:tc>
          <w:tcPr>
            <w:tcW w:w="1043" w:type="dxa"/>
            <w:vAlign w:val="top"/>
          </w:tcPr>
          <w:p w14:paraId="288DB51E">
            <w:pPr>
              <w:spacing w:before="64" w:line="137" w:lineRule="exact"/>
              <w:ind w:left="501"/>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4</w:t>
            </w:r>
          </w:p>
        </w:tc>
        <w:tc>
          <w:tcPr>
            <w:tcW w:w="1190" w:type="dxa"/>
            <w:vAlign w:val="top"/>
          </w:tcPr>
          <w:p w14:paraId="6D8028CA">
            <w:pPr>
              <w:pStyle w:val="20"/>
              <w:spacing w:line="207" w:lineRule="exact"/>
              <w:rPr>
                <w:rFonts w:ascii="宋体" w:hAnsi="宋体" w:eastAsia="宋体" w:cs="宋体"/>
                <w:spacing w:val="-2"/>
                <w:kern w:val="2"/>
                <w:sz w:val="16"/>
                <w:szCs w:val="16"/>
                <w:lang w:val="en-US" w:eastAsia="zh-CN" w:bidi="ar-SA"/>
              </w:rPr>
            </w:pPr>
          </w:p>
        </w:tc>
      </w:tr>
      <w:tr w14:paraId="0876F3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 w:hRule="atLeast"/>
        </w:trPr>
        <w:tc>
          <w:tcPr>
            <w:tcW w:w="1168" w:type="dxa"/>
            <w:vMerge w:val="continue"/>
            <w:tcBorders>
              <w:top w:val="nil"/>
              <w:bottom w:val="nil"/>
            </w:tcBorders>
            <w:vAlign w:val="top"/>
          </w:tcPr>
          <w:p w14:paraId="360F02E5">
            <w:pPr>
              <w:pStyle w:val="20"/>
              <w:rPr>
                <w:rFonts w:ascii="宋体" w:hAnsi="宋体" w:eastAsia="宋体" w:cs="宋体"/>
                <w:spacing w:val="-2"/>
                <w:kern w:val="2"/>
                <w:sz w:val="16"/>
                <w:szCs w:val="16"/>
                <w:lang w:val="en-US" w:eastAsia="zh-CN" w:bidi="ar-SA"/>
              </w:rPr>
            </w:pPr>
          </w:p>
        </w:tc>
        <w:tc>
          <w:tcPr>
            <w:tcW w:w="1636" w:type="dxa"/>
            <w:vMerge w:val="continue"/>
            <w:tcBorders>
              <w:top w:val="nil"/>
            </w:tcBorders>
            <w:vAlign w:val="top"/>
          </w:tcPr>
          <w:p w14:paraId="450028C0">
            <w:pPr>
              <w:pStyle w:val="20"/>
              <w:rPr>
                <w:rFonts w:ascii="宋体" w:hAnsi="宋体" w:eastAsia="宋体" w:cs="宋体"/>
                <w:spacing w:val="-2"/>
                <w:kern w:val="2"/>
                <w:sz w:val="16"/>
                <w:szCs w:val="16"/>
                <w:lang w:val="en-US" w:eastAsia="zh-CN" w:bidi="ar-SA"/>
              </w:rPr>
            </w:pPr>
          </w:p>
        </w:tc>
        <w:tc>
          <w:tcPr>
            <w:tcW w:w="1043" w:type="dxa"/>
            <w:vAlign w:val="top"/>
          </w:tcPr>
          <w:p w14:paraId="03A96663">
            <w:pPr>
              <w:spacing w:before="65" w:line="230" w:lineRule="auto"/>
              <w:ind w:left="203"/>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上缴非税收入</w:t>
            </w:r>
          </w:p>
        </w:tc>
        <w:tc>
          <w:tcPr>
            <w:tcW w:w="1043" w:type="dxa"/>
            <w:vAlign w:val="top"/>
          </w:tcPr>
          <w:p w14:paraId="553CD484">
            <w:pPr>
              <w:spacing w:before="65" w:line="230" w:lineRule="auto"/>
              <w:ind w:left="266"/>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≥4500万元</w:t>
            </w:r>
          </w:p>
        </w:tc>
        <w:tc>
          <w:tcPr>
            <w:tcW w:w="1044" w:type="dxa"/>
            <w:vAlign w:val="top"/>
          </w:tcPr>
          <w:p w14:paraId="49611275">
            <w:pPr>
              <w:spacing w:before="65" w:line="230" w:lineRule="auto"/>
              <w:ind w:left="311"/>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4718万元</w:t>
            </w:r>
          </w:p>
        </w:tc>
        <w:tc>
          <w:tcPr>
            <w:tcW w:w="1044" w:type="dxa"/>
            <w:vAlign w:val="top"/>
          </w:tcPr>
          <w:p w14:paraId="251AE0D8">
            <w:pPr>
              <w:spacing w:before="65" w:line="135" w:lineRule="exact"/>
              <w:ind w:left="502"/>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6</w:t>
            </w:r>
          </w:p>
        </w:tc>
        <w:tc>
          <w:tcPr>
            <w:tcW w:w="1043" w:type="dxa"/>
            <w:vAlign w:val="top"/>
          </w:tcPr>
          <w:p w14:paraId="033F4D35">
            <w:pPr>
              <w:spacing w:before="65" w:line="135" w:lineRule="exact"/>
              <w:ind w:left="502"/>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6</w:t>
            </w:r>
          </w:p>
        </w:tc>
        <w:tc>
          <w:tcPr>
            <w:tcW w:w="1190" w:type="dxa"/>
            <w:vAlign w:val="top"/>
          </w:tcPr>
          <w:p w14:paraId="1884EA11">
            <w:pPr>
              <w:pStyle w:val="20"/>
              <w:spacing w:line="207" w:lineRule="exact"/>
              <w:rPr>
                <w:rFonts w:ascii="宋体" w:hAnsi="宋体" w:eastAsia="宋体" w:cs="宋体"/>
                <w:spacing w:val="-2"/>
                <w:kern w:val="2"/>
                <w:sz w:val="16"/>
                <w:szCs w:val="16"/>
                <w:lang w:val="en-US" w:eastAsia="zh-CN" w:bidi="ar-SA"/>
              </w:rPr>
            </w:pPr>
          </w:p>
        </w:tc>
      </w:tr>
      <w:tr w14:paraId="5552C7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1168" w:type="dxa"/>
            <w:vMerge w:val="continue"/>
            <w:tcBorders>
              <w:top w:val="nil"/>
              <w:bottom w:val="nil"/>
            </w:tcBorders>
            <w:vAlign w:val="top"/>
          </w:tcPr>
          <w:p w14:paraId="553F2D5B">
            <w:pPr>
              <w:pStyle w:val="20"/>
              <w:rPr>
                <w:rFonts w:ascii="宋体" w:hAnsi="宋体" w:eastAsia="宋体" w:cs="宋体"/>
                <w:spacing w:val="-2"/>
                <w:kern w:val="2"/>
                <w:sz w:val="16"/>
                <w:szCs w:val="16"/>
                <w:lang w:val="en-US" w:eastAsia="zh-CN" w:bidi="ar-SA"/>
              </w:rPr>
            </w:pPr>
          </w:p>
        </w:tc>
        <w:tc>
          <w:tcPr>
            <w:tcW w:w="1636" w:type="dxa"/>
            <w:vMerge w:val="restart"/>
            <w:tcBorders>
              <w:bottom w:val="nil"/>
            </w:tcBorders>
            <w:vAlign w:val="top"/>
          </w:tcPr>
          <w:p w14:paraId="6919900C">
            <w:pPr>
              <w:spacing w:before="177" w:line="150" w:lineRule="exact"/>
              <w:ind w:left="497"/>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社会效益指标</w:t>
            </w:r>
          </w:p>
        </w:tc>
        <w:tc>
          <w:tcPr>
            <w:tcW w:w="1043" w:type="dxa"/>
            <w:vAlign w:val="top"/>
          </w:tcPr>
          <w:p w14:paraId="663446B6">
            <w:pPr>
              <w:spacing w:before="46" w:line="236" w:lineRule="auto"/>
              <w:ind w:left="39" w:right="40" w:firstLine="1"/>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毕业生本地就业创业率（服务地方经济）</w:t>
            </w:r>
          </w:p>
        </w:tc>
        <w:tc>
          <w:tcPr>
            <w:tcW w:w="1043" w:type="dxa"/>
            <w:vAlign w:val="top"/>
          </w:tcPr>
          <w:p w14:paraId="724F2F5E">
            <w:pPr>
              <w:spacing w:before="113" w:line="134" w:lineRule="exact"/>
              <w:ind w:left="403"/>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≥10%</w:t>
            </w:r>
          </w:p>
        </w:tc>
        <w:tc>
          <w:tcPr>
            <w:tcW w:w="1044" w:type="dxa"/>
            <w:vAlign w:val="top"/>
          </w:tcPr>
          <w:p w14:paraId="3B17413F">
            <w:pPr>
              <w:spacing w:before="113" w:line="135" w:lineRule="exact"/>
              <w:ind w:left="449"/>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60%</w:t>
            </w:r>
          </w:p>
        </w:tc>
        <w:tc>
          <w:tcPr>
            <w:tcW w:w="1044" w:type="dxa"/>
            <w:vAlign w:val="top"/>
          </w:tcPr>
          <w:p w14:paraId="43A6F789">
            <w:pPr>
              <w:spacing w:before="113" w:line="135" w:lineRule="exact"/>
              <w:ind w:left="503"/>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5</w:t>
            </w:r>
          </w:p>
        </w:tc>
        <w:tc>
          <w:tcPr>
            <w:tcW w:w="1043" w:type="dxa"/>
            <w:vAlign w:val="top"/>
          </w:tcPr>
          <w:p w14:paraId="45C9589B">
            <w:pPr>
              <w:spacing w:before="113" w:line="135" w:lineRule="exact"/>
              <w:ind w:left="503"/>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5</w:t>
            </w:r>
          </w:p>
        </w:tc>
        <w:tc>
          <w:tcPr>
            <w:tcW w:w="1190" w:type="dxa"/>
            <w:vAlign w:val="top"/>
          </w:tcPr>
          <w:p w14:paraId="38D3C83A">
            <w:pPr>
              <w:pStyle w:val="20"/>
              <w:rPr>
                <w:rFonts w:ascii="宋体" w:hAnsi="宋体" w:eastAsia="宋体" w:cs="宋体"/>
                <w:spacing w:val="-2"/>
                <w:kern w:val="2"/>
                <w:sz w:val="16"/>
                <w:szCs w:val="16"/>
                <w:lang w:val="en-US" w:eastAsia="zh-CN" w:bidi="ar-SA"/>
              </w:rPr>
            </w:pPr>
          </w:p>
        </w:tc>
      </w:tr>
      <w:tr w14:paraId="49F003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5" w:hRule="atLeast"/>
        </w:trPr>
        <w:tc>
          <w:tcPr>
            <w:tcW w:w="1168" w:type="dxa"/>
            <w:vMerge w:val="continue"/>
            <w:tcBorders>
              <w:top w:val="nil"/>
              <w:bottom w:val="nil"/>
            </w:tcBorders>
            <w:vAlign w:val="top"/>
          </w:tcPr>
          <w:p w14:paraId="1AB599AA">
            <w:pPr>
              <w:pStyle w:val="20"/>
              <w:rPr>
                <w:rFonts w:ascii="宋体" w:hAnsi="宋体" w:eastAsia="宋体" w:cs="宋体"/>
                <w:spacing w:val="-2"/>
                <w:kern w:val="2"/>
                <w:sz w:val="16"/>
                <w:szCs w:val="16"/>
                <w:lang w:val="en-US" w:eastAsia="zh-CN" w:bidi="ar-SA"/>
              </w:rPr>
            </w:pPr>
          </w:p>
        </w:tc>
        <w:tc>
          <w:tcPr>
            <w:tcW w:w="1636" w:type="dxa"/>
            <w:vMerge w:val="continue"/>
            <w:tcBorders>
              <w:top w:val="nil"/>
            </w:tcBorders>
            <w:vAlign w:val="top"/>
          </w:tcPr>
          <w:p w14:paraId="524055B0">
            <w:pPr>
              <w:pStyle w:val="20"/>
              <w:rPr>
                <w:rFonts w:ascii="宋体" w:hAnsi="宋体" w:eastAsia="宋体" w:cs="宋体"/>
                <w:spacing w:val="-2"/>
                <w:kern w:val="2"/>
                <w:sz w:val="16"/>
                <w:szCs w:val="16"/>
                <w:lang w:val="en-US" w:eastAsia="zh-CN" w:bidi="ar-SA"/>
              </w:rPr>
            </w:pPr>
          </w:p>
        </w:tc>
        <w:tc>
          <w:tcPr>
            <w:tcW w:w="1043" w:type="dxa"/>
            <w:vAlign w:val="top"/>
          </w:tcPr>
          <w:p w14:paraId="0F4D0B9F">
            <w:pPr>
              <w:spacing w:before="35" w:line="220" w:lineRule="auto"/>
              <w:ind w:left="37"/>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承接社会服务项目数</w:t>
            </w:r>
          </w:p>
        </w:tc>
        <w:tc>
          <w:tcPr>
            <w:tcW w:w="1043" w:type="dxa"/>
            <w:vAlign w:val="top"/>
          </w:tcPr>
          <w:p w14:paraId="3903BA9B">
            <w:pPr>
              <w:spacing w:before="43" w:line="224" w:lineRule="auto"/>
              <w:ind w:left="456"/>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≥5</w:t>
            </w:r>
          </w:p>
        </w:tc>
        <w:tc>
          <w:tcPr>
            <w:tcW w:w="1044" w:type="dxa"/>
            <w:vAlign w:val="top"/>
          </w:tcPr>
          <w:p w14:paraId="26E77883">
            <w:pPr>
              <w:spacing w:before="43" w:line="224" w:lineRule="auto"/>
              <w:ind w:left="504"/>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7</w:t>
            </w:r>
          </w:p>
        </w:tc>
        <w:tc>
          <w:tcPr>
            <w:tcW w:w="1044" w:type="dxa"/>
            <w:vAlign w:val="top"/>
          </w:tcPr>
          <w:p w14:paraId="3D7D9A0F">
            <w:pPr>
              <w:spacing w:before="43" w:line="224" w:lineRule="auto"/>
              <w:ind w:left="503"/>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5</w:t>
            </w:r>
          </w:p>
        </w:tc>
        <w:tc>
          <w:tcPr>
            <w:tcW w:w="1043" w:type="dxa"/>
            <w:vAlign w:val="top"/>
          </w:tcPr>
          <w:p w14:paraId="0F2E81DB">
            <w:pPr>
              <w:spacing w:before="43" w:line="224" w:lineRule="auto"/>
              <w:ind w:left="503"/>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5</w:t>
            </w:r>
          </w:p>
        </w:tc>
        <w:tc>
          <w:tcPr>
            <w:tcW w:w="1190" w:type="dxa"/>
            <w:vAlign w:val="top"/>
          </w:tcPr>
          <w:p w14:paraId="392C6195">
            <w:pPr>
              <w:pStyle w:val="20"/>
              <w:spacing w:line="165" w:lineRule="exact"/>
              <w:rPr>
                <w:rFonts w:ascii="宋体" w:hAnsi="宋体" w:eastAsia="宋体" w:cs="宋体"/>
                <w:spacing w:val="-2"/>
                <w:kern w:val="2"/>
                <w:sz w:val="16"/>
                <w:szCs w:val="16"/>
                <w:lang w:val="en-US" w:eastAsia="zh-CN" w:bidi="ar-SA"/>
              </w:rPr>
            </w:pPr>
          </w:p>
        </w:tc>
      </w:tr>
      <w:tr w14:paraId="42770C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5" w:hRule="atLeast"/>
        </w:trPr>
        <w:tc>
          <w:tcPr>
            <w:tcW w:w="1168" w:type="dxa"/>
            <w:vMerge w:val="continue"/>
            <w:tcBorders>
              <w:top w:val="nil"/>
              <w:bottom w:val="nil"/>
            </w:tcBorders>
            <w:vAlign w:val="top"/>
          </w:tcPr>
          <w:p w14:paraId="28B76AE0">
            <w:pPr>
              <w:pStyle w:val="20"/>
              <w:rPr>
                <w:rFonts w:ascii="宋体" w:hAnsi="宋体" w:eastAsia="宋体" w:cs="宋体"/>
                <w:spacing w:val="-2"/>
                <w:kern w:val="2"/>
                <w:sz w:val="16"/>
                <w:szCs w:val="16"/>
                <w:lang w:val="en-US" w:eastAsia="zh-CN" w:bidi="ar-SA"/>
              </w:rPr>
            </w:pPr>
          </w:p>
        </w:tc>
        <w:tc>
          <w:tcPr>
            <w:tcW w:w="1636" w:type="dxa"/>
            <w:vAlign w:val="top"/>
          </w:tcPr>
          <w:p w14:paraId="231E6170">
            <w:pPr>
              <w:spacing w:before="19" w:line="146" w:lineRule="exact"/>
              <w:ind w:left="501"/>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生态效益指标</w:t>
            </w:r>
          </w:p>
        </w:tc>
        <w:tc>
          <w:tcPr>
            <w:tcW w:w="1043" w:type="dxa"/>
            <w:vAlign w:val="top"/>
          </w:tcPr>
          <w:p w14:paraId="290E634A">
            <w:pPr>
              <w:pStyle w:val="20"/>
              <w:spacing w:line="165" w:lineRule="exact"/>
              <w:rPr>
                <w:rFonts w:ascii="宋体" w:hAnsi="宋体" w:eastAsia="宋体" w:cs="宋体"/>
                <w:spacing w:val="-2"/>
                <w:kern w:val="2"/>
                <w:sz w:val="16"/>
                <w:szCs w:val="16"/>
                <w:lang w:val="en-US" w:eastAsia="zh-CN" w:bidi="ar-SA"/>
              </w:rPr>
            </w:pPr>
          </w:p>
        </w:tc>
        <w:tc>
          <w:tcPr>
            <w:tcW w:w="1043" w:type="dxa"/>
            <w:vAlign w:val="top"/>
          </w:tcPr>
          <w:p w14:paraId="4D252D59">
            <w:pPr>
              <w:pStyle w:val="20"/>
              <w:spacing w:line="165" w:lineRule="exact"/>
              <w:rPr>
                <w:rFonts w:ascii="宋体" w:hAnsi="宋体" w:eastAsia="宋体" w:cs="宋体"/>
                <w:spacing w:val="-2"/>
                <w:kern w:val="2"/>
                <w:sz w:val="16"/>
                <w:szCs w:val="16"/>
                <w:lang w:val="en-US" w:eastAsia="zh-CN" w:bidi="ar-SA"/>
              </w:rPr>
            </w:pPr>
          </w:p>
        </w:tc>
        <w:tc>
          <w:tcPr>
            <w:tcW w:w="1044" w:type="dxa"/>
            <w:vAlign w:val="top"/>
          </w:tcPr>
          <w:p w14:paraId="692AE1FE">
            <w:pPr>
              <w:pStyle w:val="20"/>
              <w:spacing w:line="165" w:lineRule="exact"/>
              <w:rPr>
                <w:rFonts w:ascii="宋体" w:hAnsi="宋体" w:eastAsia="宋体" w:cs="宋体"/>
                <w:spacing w:val="-2"/>
                <w:kern w:val="2"/>
                <w:sz w:val="16"/>
                <w:szCs w:val="16"/>
                <w:lang w:val="en-US" w:eastAsia="zh-CN" w:bidi="ar-SA"/>
              </w:rPr>
            </w:pPr>
          </w:p>
        </w:tc>
        <w:tc>
          <w:tcPr>
            <w:tcW w:w="1044" w:type="dxa"/>
            <w:vAlign w:val="top"/>
          </w:tcPr>
          <w:p w14:paraId="3D555146">
            <w:pPr>
              <w:pStyle w:val="20"/>
              <w:spacing w:line="165" w:lineRule="exact"/>
              <w:rPr>
                <w:rFonts w:ascii="宋体" w:hAnsi="宋体" w:eastAsia="宋体" w:cs="宋体"/>
                <w:spacing w:val="-2"/>
                <w:kern w:val="2"/>
                <w:sz w:val="16"/>
                <w:szCs w:val="16"/>
                <w:lang w:val="en-US" w:eastAsia="zh-CN" w:bidi="ar-SA"/>
              </w:rPr>
            </w:pPr>
          </w:p>
        </w:tc>
        <w:tc>
          <w:tcPr>
            <w:tcW w:w="1043" w:type="dxa"/>
            <w:vAlign w:val="top"/>
          </w:tcPr>
          <w:p w14:paraId="162A22E4">
            <w:pPr>
              <w:pStyle w:val="20"/>
              <w:spacing w:line="165" w:lineRule="exact"/>
              <w:rPr>
                <w:rFonts w:ascii="宋体" w:hAnsi="宋体" w:eastAsia="宋体" w:cs="宋体"/>
                <w:spacing w:val="-2"/>
                <w:kern w:val="2"/>
                <w:sz w:val="16"/>
                <w:szCs w:val="16"/>
                <w:lang w:val="en-US" w:eastAsia="zh-CN" w:bidi="ar-SA"/>
              </w:rPr>
            </w:pPr>
          </w:p>
        </w:tc>
        <w:tc>
          <w:tcPr>
            <w:tcW w:w="1190" w:type="dxa"/>
            <w:vAlign w:val="top"/>
          </w:tcPr>
          <w:p w14:paraId="4AFA0FB7">
            <w:pPr>
              <w:pStyle w:val="20"/>
              <w:spacing w:line="165" w:lineRule="exact"/>
              <w:rPr>
                <w:rFonts w:ascii="宋体" w:hAnsi="宋体" w:eastAsia="宋体" w:cs="宋体"/>
                <w:spacing w:val="-2"/>
                <w:kern w:val="2"/>
                <w:sz w:val="16"/>
                <w:szCs w:val="16"/>
                <w:lang w:val="en-US" w:eastAsia="zh-CN" w:bidi="ar-SA"/>
              </w:rPr>
            </w:pPr>
          </w:p>
        </w:tc>
      </w:tr>
      <w:tr w14:paraId="4939A3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1168" w:type="dxa"/>
            <w:vMerge w:val="continue"/>
            <w:tcBorders>
              <w:top w:val="nil"/>
              <w:bottom w:val="nil"/>
            </w:tcBorders>
            <w:vAlign w:val="top"/>
          </w:tcPr>
          <w:p w14:paraId="6DDAF4BA">
            <w:pPr>
              <w:pStyle w:val="20"/>
              <w:rPr>
                <w:rFonts w:ascii="宋体" w:hAnsi="宋体" w:eastAsia="宋体" w:cs="宋体"/>
                <w:spacing w:val="-2"/>
                <w:kern w:val="2"/>
                <w:sz w:val="16"/>
                <w:szCs w:val="16"/>
                <w:lang w:val="en-US" w:eastAsia="zh-CN" w:bidi="ar-SA"/>
              </w:rPr>
            </w:pPr>
          </w:p>
        </w:tc>
        <w:tc>
          <w:tcPr>
            <w:tcW w:w="1636" w:type="dxa"/>
            <w:vMerge w:val="restart"/>
            <w:tcBorders>
              <w:bottom w:val="nil"/>
            </w:tcBorders>
            <w:vAlign w:val="top"/>
          </w:tcPr>
          <w:p w14:paraId="2FB871F5">
            <w:pPr>
              <w:pStyle w:val="20"/>
              <w:spacing w:line="275" w:lineRule="auto"/>
              <w:rPr>
                <w:rFonts w:ascii="宋体" w:hAnsi="宋体" w:eastAsia="宋体" w:cs="宋体"/>
                <w:spacing w:val="-2"/>
                <w:kern w:val="2"/>
                <w:sz w:val="16"/>
                <w:szCs w:val="16"/>
                <w:lang w:val="en-US" w:eastAsia="zh-CN" w:bidi="ar-SA"/>
              </w:rPr>
            </w:pPr>
          </w:p>
          <w:p w14:paraId="30219F2D">
            <w:pPr>
              <w:spacing w:before="34" w:line="220" w:lineRule="auto"/>
              <w:ind w:left="446"/>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可持续影响指标</w:t>
            </w:r>
          </w:p>
        </w:tc>
        <w:tc>
          <w:tcPr>
            <w:tcW w:w="1043" w:type="dxa"/>
            <w:vAlign w:val="top"/>
          </w:tcPr>
          <w:p w14:paraId="3E520ECA">
            <w:pPr>
              <w:spacing w:before="46" w:line="236" w:lineRule="auto"/>
              <w:ind w:left="20" w:right="67" w:hanging="1"/>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科研与服务社会的能力</w:t>
            </w:r>
          </w:p>
        </w:tc>
        <w:tc>
          <w:tcPr>
            <w:tcW w:w="1043" w:type="dxa"/>
            <w:vAlign w:val="top"/>
          </w:tcPr>
          <w:p w14:paraId="0386ABD5">
            <w:pPr>
              <w:spacing w:before="112" w:line="230" w:lineRule="auto"/>
              <w:ind w:left="312"/>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持续提升</w:t>
            </w:r>
          </w:p>
        </w:tc>
        <w:tc>
          <w:tcPr>
            <w:tcW w:w="1044" w:type="dxa"/>
            <w:vAlign w:val="top"/>
          </w:tcPr>
          <w:p w14:paraId="5DF7FAFC">
            <w:pPr>
              <w:spacing w:before="112" w:line="230" w:lineRule="auto"/>
              <w:ind w:left="313"/>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持续提升</w:t>
            </w:r>
          </w:p>
        </w:tc>
        <w:tc>
          <w:tcPr>
            <w:tcW w:w="1044" w:type="dxa"/>
            <w:vAlign w:val="top"/>
          </w:tcPr>
          <w:p w14:paraId="3EBA1479">
            <w:pPr>
              <w:spacing w:before="113" w:line="135" w:lineRule="exact"/>
              <w:ind w:left="503"/>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3</w:t>
            </w:r>
          </w:p>
        </w:tc>
        <w:tc>
          <w:tcPr>
            <w:tcW w:w="1043" w:type="dxa"/>
            <w:vAlign w:val="top"/>
          </w:tcPr>
          <w:p w14:paraId="00F7007D">
            <w:pPr>
              <w:spacing w:before="113" w:line="135" w:lineRule="exact"/>
              <w:ind w:left="503"/>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3</w:t>
            </w:r>
          </w:p>
        </w:tc>
        <w:tc>
          <w:tcPr>
            <w:tcW w:w="1190" w:type="dxa"/>
            <w:vAlign w:val="top"/>
          </w:tcPr>
          <w:p w14:paraId="02E5976D">
            <w:pPr>
              <w:pStyle w:val="20"/>
              <w:rPr>
                <w:rFonts w:ascii="宋体" w:hAnsi="宋体" w:eastAsia="宋体" w:cs="宋体"/>
                <w:spacing w:val="-2"/>
                <w:kern w:val="2"/>
                <w:sz w:val="16"/>
                <w:szCs w:val="16"/>
                <w:lang w:val="en-US" w:eastAsia="zh-CN" w:bidi="ar-SA"/>
              </w:rPr>
            </w:pPr>
          </w:p>
        </w:tc>
      </w:tr>
      <w:tr w14:paraId="3CB4AA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2" w:hRule="atLeast"/>
        </w:trPr>
        <w:tc>
          <w:tcPr>
            <w:tcW w:w="1168" w:type="dxa"/>
            <w:vMerge w:val="continue"/>
            <w:tcBorders>
              <w:top w:val="nil"/>
              <w:bottom w:val="nil"/>
            </w:tcBorders>
            <w:vAlign w:val="top"/>
          </w:tcPr>
          <w:p w14:paraId="41D06C9E">
            <w:pPr>
              <w:pStyle w:val="20"/>
              <w:rPr>
                <w:rFonts w:ascii="宋体" w:hAnsi="宋体" w:eastAsia="宋体" w:cs="宋体"/>
                <w:spacing w:val="-2"/>
                <w:kern w:val="2"/>
                <w:sz w:val="16"/>
                <w:szCs w:val="16"/>
                <w:lang w:val="en-US" w:eastAsia="zh-CN" w:bidi="ar-SA"/>
              </w:rPr>
            </w:pPr>
          </w:p>
        </w:tc>
        <w:tc>
          <w:tcPr>
            <w:tcW w:w="1636" w:type="dxa"/>
            <w:vMerge w:val="continue"/>
            <w:tcBorders>
              <w:top w:val="nil"/>
              <w:bottom w:val="nil"/>
            </w:tcBorders>
            <w:vAlign w:val="top"/>
          </w:tcPr>
          <w:p w14:paraId="512005F5">
            <w:pPr>
              <w:pStyle w:val="20"/>
              <w:rPr>
                <w:rFonts w:ascii="宋体" w:hAnsi="宋体" w:eastAsia="宋体" w:cs="宋体"/>
                <w:spacing w:val="-2"/>
                <w:kern w:val="2"/>
                <w:sz w:val="16"/>
                <w:szCs w:val="16"/>
                <w:lang w:val="en-US" w:eastAsia="zh-CN" w:bidi="ar-SA"/>
              </w:rPr>
            </w:pPr>
          </w:p>
        </w:tc>
        <w:tc>
          <w:tcPr>
            <w:tcW w:w="1043" w:type="dxa"/>
            <w:vAlign w:val="top"/>
          </w:tcPr>
          <w:p w14:paraId="752BC8B6">
            <w:pPr>
              <w:spacing w:before="57" w:line="230" w:lineRule="auto"/>
              <w:ind w:left="312"/>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办学条件</w:t>
            </w:r>
          </w:p>
        </w:tc>
        <w:tc>
          <w:tcPr>
            <w:tcW w:w="1043" w:type="dxa"/>
            <w:vAlign w:val="top"/>
          </w:tcPr>
          <w:p w14:paraId="68EDDDF4">
            <w:pPr>
              <w:spacing w:before="57" w:line="230" w:lineRule="auto"/>
              <w:ind w:left="312"/>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持续改善</w:t>
            </w:r>
          </w:p>
        </w:tc>
        <w:tc>
          <w:tcPr>
            <w:tcW w:w="1044" w:type="dxa"/>
            <w:vAlign w:val="top"/>
          </w:tcPr>
          <w:p w14:paraId="47A8FA3C">
            <w:pPr>
              <w:spacing w:before="57" w:line="230" w:lineRule="auto"/>
              <w:ind w:left="322"/>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明显改善</w:t>
            </w:r>
          </w:p>
        </w:tc>
        <w:tc>
          <w:tcPr>
            <w:tcW w:w="1044" w:type="dxa"/>
            <w:vAlign w:val="top"/>
          </w:tcPr>
          <w:p w14:paraId="507DE210">
            <w:pPr>
              <w:spacing w:before="57" w:line="135" w:lineRule="exact"/>
              <w:ind w:left="503"/>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3</w:t>
            </w:r>
          </w:p>
        </w:tc>
        <w:tc>
          <w:tcPr>
            <w:tcW w:w="1043" w:type="dxa"/>
            <w:vAlign w:val="top"/>
          </w:tcPr>
          <w:p w14:paraId="0460FF80">
            <w:pPr>
              <w:spacing w:before="57" w:line="135" w:lineRule="exact"/>
              <w:ind w:left="503"/>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3</w:t>
            </w:r>
          </w:p>
        </w:tc>
        <w:tc>
          <w:tcPr>
            <w:tcW w:w="1190" w:type="dxa"/>
            <w:vAlign w:val="top"/>
          </w:tcPr>
          <w:p w14:paraId="0B80D084">
            <w:pPr>
              <w:pStyle w:val="20"/>
              <w:spacing w:line="192" w:lineRule="exact"/>
              <w:rPr>
                <w:rFonts w:ascii="宋体" w:hAnsi="宋体" w:eastAsia="宋体" w:cs="宋体"/>
                <w:spacing w:val="-2"/>
                <w:kern w:val="2"/>
                <w:sz w:val="16"/>
                <w:szCs w:val="16"/>
                <w:lang w:val="en-US" w:eastAsia="zh-CN" w:bidi="ar-SA"/>
              </w:rPr>
            </w:pPr>
          </w:p>
        </w:tc>
      </w:tr>
      <w:tr w14:paraId="7CDF29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1" w:hRule="atLeast"/>
        </w:trPr>
        <w:tc>
          <w:tcPr>
            <w:tcW w:w="1168" w:type="dxa"/>
            <w:vMerge w:val="continue"/>
            <w:tcBorders>
              <w:top w:val="nil"/>
            </w:tcBorders>
            <w:vAlign w:val="top"/>
          </w:tcPr>
          <w:p w14:paraId="58EDC8AD">
            <w:pPr>
              <w:pStyle w:val="20"/>
              <w:rPr>
                <w:rFonts w:ascii="宋体" w:hAnsi="宋体" w:eastAsia="宋体" w:cs="宋体"/>
                <w:spacing w:val="-2"/>
                <w:kern w:val="2"/>
                <w:sz w:val="16"/>
                <w:szCs w:val="16"/>
                <w:lang w:val="en-US" w:eastAsia="zh-CN" w:bidi="ar-SA"/>
              </w:rPr>
            </w:pPr>
          </w:p>
        </w:tc>
        <w:tc>
          <w:tcPr>
            <w:tcW w:w="1636" w:type="dxa"/>
            <w:vMerge w:val="continue"/>
            <w:tcBorders>
              <w:top w:val="nil"/>
            </w:tcBorders>
            <w:vAlign w:val="top"/>
          </w:tcPr>
          <w:p w14:paraId="503DD2A6">
            <w:pPr>
              <w:pStyle w:val="20"/>
              <w:rPr>
                <w:rFonts w:ascii="宋体" w:hAnsi="宋体" w:eastAsia="宋体" w:cs="宋体"/>
                <w:spacing w:val="-2"/>
                <w:kern w:val="2"/>
                <w:sz w:val="16"/>
                <w:szCs w:val="16"/>
                <w:lang w:val="en-US" w:eastAsia="zh-CN" w:bidi="ar-SA"/>
              </w:rPr>
            </w:pPr>
          </w:p>
        </w:tc>
        <w:tc>
          <w:tcPr>
            <w:tcW w:w="1043" w:type="dxa"/>
            <w:vAlign w:val="top"/>
          </w:tcPr>
          <w:p w14:paraId="4DB85881">
            <w:pPr>
              <w:spacing w:before="56" w:line="230" w:lineRule="auto"/>
              <w:ind w:left="312"/>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办学质量</w:t>
            </w:r>
          </w:p>
        </w:tc>
        <w:tc>
          <w:tcPr>
            <w:tcW w:w="1043" w:type="dxa"/>
            <w:vAlign w:val="top"/>
          </w:tcPr>
          <w:p w14:paraId="780F1C09">
            <w:pPr>
              <w:spacing w:before="56" w:line="230" w:lineRule="auto"/>
              <w:ind w:left="312"/>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持续提升</w:t>
            </w:r>
          </w:p>
        </w:tc>
        <w:tc>
          <w:tcPr>
            <w:tcW w:w="1044" w:type="dxa"/>
            <w:vAlign w:val="top"/>
          </w:tcPr>
          <w:p w14:paraId="31601B71">
            <w:pPr>
              <w:spacing w:before="56" w:line="230" w:lineRule="auto"/>
              <w:ind w:left="313"/>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持续提升</w:t>
            </w:r>
          </w:p>
        </w:tc>
        <w:tc>
          <w:tcPr>
            <w:tcW w:w="1044" w:type="dxa"/>
            <w:vAlign w:val="top"/>
          </w:tcPr>
          <w:p w14:paraId="1E547894">
            <w:pPr>
              <w:spacing w:before="56" w:line="134" w:lineRule="exact"/>
              <w:ind w:left="501"/>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4</w:t>
            </w:r>
          </w:p>
        </w:tc>
        <w:tc>
          <w:tcPr>
            <w:tcW w:w="1043" w:type="dxa"/>
            <w:vAlign w:val="top"/>
          </w:tcPr>
          <w:p w14:paraId="12F92654">
            <w:pPr>
              <w:spacing w:before="56" w:line="134" w:lineRule="exact"/>
              <w:ind w:left="501"/>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4</w:t>
            </w:r>
          </w:p>
        </w:tc>
        <w:tc>
          <w:tcPr>
            <w:tcW w:w="1190" w:type="dxa"/>
            <w:vAlign w:val="top"/>
          </w:tcPr>
          <w:p w14:paraId="2860D278">
            <w:pPr>
              <w:pStyle w:val="20"/>
              <w:spacing w:line="190" w:lineRule="exact"/>
              <w:rPr>
                <w:rFonts w:ascii="宋体" w:hAnsi="宋体" w:eastAsia="宋体" w:cs="宋体"/>
                <w:spacing w:val="-2"/>
                <w:kern w:val="2"/>
                <w:sz w:val="16"/>
                <w:szCs w:val="16"/>
                <w:lang w:val="en-US" w:eastAsia="zh-CN" w:bidi="ar-SA"/>
              </w:rPr>
            </w:pPr>
          </w:p>
        </w:tc>
      </w:tr>
      <w:tr w14:paraId="7C2918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1" w:hRule="atLeast"/>
        </w:trPr>
        <w:tc>
          <w:tcPr>
            <w:tcW w:w="1168" w:type="dxa"/>
            <w:vMerge w:val="restart"/>
            <w:tcBorders>
              <w:bottom w:val="nil"/>
            </w:tcBorders>
            <w:vAlign w:val="top"/>
          </w:tcPr>
          <w:p w14:paraId="5FD890B2">
            <w:pPr>
              <w:spacing w:before="136" w:line="151" w:lineRule="exact"/>
              <w:ind w:left="322"/>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满意度指标</w:t>
            </w:r>
          </w:p>
        </w:tc>
        <w:tc>
          <w:tcPr>
            <w:tcW w:w="1636" w:type="dxa"/>
            <w:vMerge w:val="restart"/>
            <w:tcBorders>
              <w:bottom w:val="nil"/>
            </w:tcBorders>
            <w:vAlign w:val="top"/>
          </w:tcPr>
          <w:p w14:paraId="0CC19A72">
            <w:pPr>
              <w:spacing w:before="136" w:line="150" w:lineRule="exact"/>
              <w:ind w:left="334"/>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服务对象满意度指标</w:t>
            </w:r>
          </w:p>
        </w:tc>
        <w:tc>
          <w:tcPr>
            <w:tcW w:w="1043" w:type="dxa"/>
            <w:vAlign w:val="top"/>
          </w:tcPr>
          <w:p w14:paraId="3BF1832E">
            <w:pPr>
              <w:spacing w:before="57" w:line="230" w:lineRule="auto"/>
              <w:ind w:left="203"/>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教职工满意度</w:t>
            </w:r>
          </w:p>
        </w:tc>
        <w:tc>
          <w:tcPr>
            <w:tcW w:w="1043" w:type="dxa"/>
            <w:vAlign w:val="top"/>
          </w:tcPr>
          <w:p w14:paraId="430B804C">
            <w:pPr>
              <w:spacing w:before="57" w:line="133" w:lineRule="exact"/>
              <w:ind w:left="403"/>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≥85%</w:t>
            </w:r>
          </w:p>
        </w:tc>
        <w:tc>
          <w:tcPr>
            <w:tcW w:w="1044" w:type="dxa"/>
            <w:vAlign w:val="top"/>
          </w:tcPr>
          <w:p w14:paraId="7C1C896C">
            <w:pPr>
              <w:spacing w:before="57" w:line="133" w:lineRule="exact"/>
              <w:ind w:left="404"/>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≥95%</w:t>
            </w:r>
          </w:p>
        </w:tc>
        <w:tc>
          <w:tcPr>
            <w:tcW w:w="1044" w:type="dxa"/>
            <w:vAlign w:val="top"/>
          </w:tcPr>
          <w:p w14:paraId="1C756241">
            <w:pPr>
              <w:spacing w:before="57" w:line="133" w:lineRule="exact"/>
              <w:ind w:left="503"/>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5</w:t>
            </w:r>
          </w:p>
        </w:tc>
        <w:tc>
          <w:tcPr>
            <w:tcW w:w="1043" w:type="dxa"/>
            <w:vAlign w:val="top"/>
          </w:tcPr>
          <w:p w14:paraId="0B6F3610">
            <w:pPr>
              <w:spacing w:before="57" w:line="133" w:lineRule="exact"/>
              <w:ind w:left="503"/>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5</w:t>
            </w:r>
          </w:p>
        </w:tc>
        <w:tc>
          <w:tcPr>
            <w:tcW w:w="1190" w:type="dxa"/>
            <w:vAlign w:val="top"/>
          </w:tcPr>
          <w:p w14:paraId="1772CE38">
            <w:pPr>
              <w:pStyle w:val="20"/>
              <w:spacing w:line="190" w:lineRule="exact"/>
              <w:rPr>
                <w:rFonts w:ascii="宋体" w:hAnsi="宋体" w:eastAsia="宋体" w:cs="宋体"/>
                <w:spacing w:val="-2"/>
                <w:kern w:val="2"/>
                <w:sz w:val="16"/>
                <w:szCs w:val="16"/>
                <w:lang w:val="en-US" w:eastAsia="zh-CN" w:bidi="ar-SA"/>
              </w:rPr>
            </w:pPr>
          </w:p>
        </w:tc>
      </w:tr>
      <w:tr w14:paraId="04EF94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1" w:hRule="atLeast"/>
        </w:trPr>
        <w:tc>
          <w:tcPr>
            <w:tcW w:w="1168" w:type="dxa"/>
            <w:vMerge w:val="continue"/>
            <w:tcBorders>
              <w:top w:val="nil"/>
            </w:tcBorders>
            <w:vAlign w:val="top"/>
          </w:tcPr>
          <w:p w14:paraId="222AE0B0">
            <w:pPr>
              <w:pStyle w:val="20"/>
              <w:rPr>
                <w:rFonts w:ascii="宋体" w:hAnsi="宋体" w:eastAsia="宋体" w:cs="宋体"/>
                <w:spacing w:val="-2"/>
                <w:kern w:val="2"/>
                <w:sz w:val="16"/>
                <w:szCs w:val="16"/>
                <w:lang w:val="en-US" w:eastAsia="zh-CN" w:bidi="ar-SA"/>
              </w:rPr>
            </w:pPr>
          </w:p>
        </w:tc>
        <w:tc>
          <w:tcPr>
            <w:tcW w:w="1636" w:type="dxa"/>
            <w:vMerge w:val="continue"/>
            <w:tcBorders>
              <w:top w:val="nil"/>
            </w:tcBorders>
            <w:vAlign w:val="top"/>
          </w:tcPr>
          <w:p w14:paraId="75A0EB7E">
            <w:pPr>
              <w:pStyle w:val="20"/>
              <w:rPr>
                <w:rFonts w:ascii="宋体" w:hAnsi="宋体" w:eastAsia="宋体" w:cs="宋体"/>
                <w:spacing w:val="-2"/>
                <w:kern w:val="2"/>
                <w:sz w:val="16"/>
                <w:szCs w:val="16"/>
                <w:lang w:val="en-US" w:eastAsia="zh-CN" w:bidi="ar-SA"/>
              </w:rPr>
            </w:pPr>
          </w:p>
        </w:tc>
        <w:tc>
          <w:tcPr>
            <w:tcW w:w="1043" w:type="dxa"/>
            <w:vAlign w:val="top"/>
          </w:tcPr>
          <w:p w14:paraId="4D241325">
            <w:pPr>
              <w:spacing w:before="57" w:line="230" w:lineRule="auto"/>
              <w:ind w:left="257"/>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学生满意度</w:t>
            </w:r>
          </w:p>
        </w:tc>
        <w:tc>
          <w:tcPr>
            <w:tcW w:w="1043" w:type="dxa"/>
            <w:vAlign w:val="top"/>
          </w:tcPr>
          <w:p w14:paraId="51A3A21F">
            <w:pPr>
              <w:spacing w:before="58" w:line="132" w:lineRule="exact"/>
              <w:ind w:left="403"/>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≥85%</w:t>
            </w:r>
          </w:p>
        </w:tc>
        <w:tc>
          <w:tcPr>
            <w:tcW w:w="1044" w:type="dxa"/>
            <w:vAlign w:val="top"/>
          </w:tcPr>
          <w:p w14:paraId="104259E1">
            <w:pPr>
              <w:spacing w:before="58" w:line="132" w:lineRule="exact"/>
              <w:ind w:left="404"/>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≥95%</w:t>
            </w:r>
          </w:p>
        </w:tc>
        <w:tc>
          <w:tcPr>
            <w:tcW w:w="1044" w:type="dxa"/>
            <w:vAlign w:val="top"/>
          </w:tcPr>
          <w:p w14:paraId="2B556CCD">
            <w:pPr>
              <w:spacing w:before="58" w:line="132" w:lineRule="exact"/>
              <w:ind w:left="503"/>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5</w:t>
            </w:r>
          </w:p>
        </w:tc>
        <w:tc>
          <w:tcPr>
            <w:tcW w:w="1043" w:type="dxa"/>
            <w:vAlign w:val="top"/>
          </w:tcPr>
          <w:p w14:paraId="1BDC7D0B">
            <w:pPr>
              <w:spacing w:before="58" w:line="132" w:lineRule="exact"/>
              <w:ind w:left="503"/>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5</w:t>
            </w:r>
          </w:p>
        </w:tc>
        <w:tc>
          <w:tcPr>
            <w:tcW w:w="1190" w:type="dxa"/>
            <w:vAlign w:val="top"/>
          </w:tcPr>
          <w:p w14:paraId="1A61A2C7">
            <w:pPr>
              <w:pStyle w:val="20"/>
              <w:spacing w:line="190" w:lineRule="exact"/>
              <w:rPr>
                <w:rFonts w:ascii="宋体" w:hAnsi="宋体" w:eastAsia="宋体" w:cs="宋体"/>
                <w:spacing w:val="-2"/>
                <w:kern w:val="2"/>
                <w:sz w:val="16"/>
                <w:szCs w:val="16"/>
                <w:lang w:val="en-US" w:eastAsia="zh-CN" w:bidi="ar-SA"/>
              </w:rPr>
            </w:pPr>
          </w:p>
        </w:tc>
      </w:tr>
      <w:tr w14:paraId="4BA61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168" w:type="dxa"/>
            <w:vMerge w:val="restart"/>
            <w:tcBorders>
              <w:bottom w:val="nil"/>
            </w:tcBorders>
            <w:vAlign w:val="top"/>
          </w:tcPr>
          <w:p w14:paraId="455A4EF8">
            <w:pPr>
              <w:spacing w:before="265" w:line="218" w:lineRule="auto"/>
              <w:ind w:left="372"/>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成本指标</w:t>
            </w:r>
          </w:p>
        </w:tc>
        <w:tc>
          <w:tcPr>
            <w:tcW w:w="1636" w:type="dxa"/>
            <w:vAlign w:val="top"/>
          </w:tcPr>
          <w:p w14:paraId="2EC1C124">
            <w:pPr>
              <w:spacing w:before="89" w:line="219" w:lineRule="auto"/>
              <w:ind w:left="500"/>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经济成本指标</w:t>
            </w:r>
          </w:p>
        </w:tc>
        <w:tc>
          <w:tcPr>
            <w:tcW w:w="1043" w:type="dxa"/>
            <w:vAlign w:val="top"/>
          </w:tcPr>
          <w:p w14:paraId="39261BF7">
            <w:pPr>
              <w:spacing w:before="96" w:line="230" w:lineRule="auto"/>
              <w:ind w:left="203"/>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预算控制情况</w:t>
            </w:r>
          </w:p>
        </w:tc>
        <w:tc>
          <w:tcPr>
            <w:tcW w:w="1043" w:type="dxa"/>
            <w:vAlign w:val="top"/>
          </w:tcPr>
          <w:p w14:paraId="6455EEC8">
            <w:pPr>
              <w:spacing w:before="10" w:line="228" w:lineRule="auto"/>
              <w:ind w:left="20" w:right="66"/>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所有支出控制在预算额度范</w:t>
            </w:r>
          </w:p>
        </w:tc>
        <w:tc>
          <w:tcPr>
            <w:tcW w:w="1044" w:type="dxa"/>
            <w:vAlign w:val="top"/>
          </w:tcPr>
          <w:p w14:paraId="7517AB6D">
            <w:pPr>
              <w:spacing w:before="10" w:line="228" w:lineRule="auto"/>
              <w:ind w:left="20" w:right="67"/>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所有支出控制在预算额度范</w:t>
            </w:r>
          </w:p>
        </w:tc>
        <w:tc>
          <w:tcPr>
            <w:tcW w:w="1044" w:type="dxa"/>
            <w:vAlign w:val="top"/>
          </w:tcPr>
          <w:p w14:paraId="73BD71C4">
            <w:pPr>
              <w:spacing w:before="96" w:line="135" w:lineRule="exact"/>
              <w:ind w:left="483"/>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10</w:t>
            </w:r>
          </w:p>
        </w:tc>
        <w:tc>
          <w:tcPr>
            <w:tcW w:w="1043" w:type="dxa"/>
            <w:vAlign w:val="top"/>
          </w:tcPr>
          <w:p w14:paraId="4DA0196D">
            <w:pPr>
              <w:spacing w:before="96" w:line="135" w:lineRule="exact"/>
              <w:ind w:left="483"/>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10</w:t>
            </w:r>
          </w:p>
        </w:tc>
        <w:tc>
          <w:tcPr>
            <w:tcW w:w="1190" w:type="dxa"/>
            <w:vAlign w:val="top"/>
          </w:tcPr>
          <w:p w14:paraId="1B24E208">
            <w:pPr>
              <w:pStyle w:val="20"/>
              <w:rPr>
                <w:rFonts w:ascii="宋体" w:hAnsi="宋体" w:eastAsia="宋体" w:cs="宋体"/>
                <w:spacing w:val="-2"/>
                <w:kern w:val="2"/>
                <w:sz w:val="16"/>
                <w:szCs w:val="16"/>
                <w:lang w:val="en-US" w:eastAsia="zh-CN" w:bidi="ar-SA"/>
              </w:rPr>
            </w:pPr>
          </w:p>
        </w:tc>
      </w:tr>
      <w:tr w14:paraId="62BF41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 w:hRule="atLeast"/>
        </w:trPr>
        <w:tc>
          <w:tcPr>
            <w:tcW w:w="1168" w:type="dxa"/>
            <w:vMerge w:val="continue"/>
            <w:tcBorders>
              <w:top w:val="nil"/>
              <w:bottom w:val="nil"/>
            </w:tcBorders>
            <w:vAlign w:val="top"/>
          </w:tcPr>
          <w:p w14:paraId="5C9B0F2C">
            <w:pPr>
              <w:pStyle w:val="20"/>
              <w:rPr>
                <w:rFonts w:ascii="宋体" w:hAnsi="宋体" w:eastAsia="宋体" w:cs="宋体"/>
                <w:spacing w:val="-2"/>
                <w:kern w:val="2"/>
                <w:sz w:val="16"/>
                <w:szCs w:val="16"/>
                <w:lang w:val="en-US" w:eastAsia="zh-CN" w:bidi="ar-SA"/>
              </w:rPr>
            </w:pPr>
          </w:p>
        </w:tc>
        <w:tc>
          <w:tcPr>
            <w:tcW w:w="1636" w:type="dxa"/>
            <w:vAlign w:val="top"/>
          </w:tcPr>
          <w:p w14:paraId="7BF029E3">
            <w:pPr>
              <w:spacing w:before="33" w:line="219" w:lineRule="auto"/>
              <w:ind w:left="497"/>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社会成本指标</w:t>
            </w:r>
          </w:p>
        </w:tc>
        <w:tc>
          <w:tcPr>
            <w:tcW w:w="1043" w:type="dxa"/>
            <w:vAlign w:val="top"/>
          </w:tcPr>
          <w:p w14:paraId="2832CA67">
            <w:pPr>
              <w:pStyle w:val="20"/>
              <w:spacing w:line="160" w:lineRule="exact"/>
              <w:rPr>
                <w:rFonts w:ascii="宋体" w:hAnsi="宋体" w:eastAsia="宋体" w:cs="宋体"/>
                <w:spacing w:val="-2"/>
                <w:kern w:val="2"/>
                <w:sz w:val="16"/>
                <w:szCs w:val="16"/>
                <w:lang w:val="en-US" w:eastAsia="zh-CN" w:bidi="ar-SA"/>
              </w:rPr>
            </w:pPr>
          </w:p>
        </w:tc>
        <w:tc>
          <w:tcPr>
            <w:tcW w:w="1043" w:type="dxa"/>
            <w:vAlign w:val="top"/>
          </w:tcPr>
          <w:p w14:paraId="5BBA61DC">
            <w:pPr>
              <w:pStyle w:val="20"/>
              <w:spacing w:line="160" w:lineRule="exact"/>
              <w:rPr>
                <w:rFonts w:ascii="宋体" w:hAnsi="宋体" w:eastAsia="宋体" w:cs="宋体"/>
                <w:spacing w:val="-2"/>
                <w:kern w:val="2"/>
                <w:sz w:val="16"/>
                <w:szCs w:val="16"/>
                <w:lang w:val="en-US" w:eastAsia="zh-CN" w:bidi="ar-SA"/>
              </w:rPr>
            </w:pPr>
          </w:p>
        </w:tc>
        <w:tc>
          <w:tcPr>
            <w:tcW w:w="1044" w:type="dxa"/>
            <w:vAlign w:val="top"/>
          </w:tcPr>
          <w:p w14:paraId="4E724D65">
            <w:pPr>
              <w:pStyle w:val="20"/>
              <w:spacing w:line="160" w:lineRule="exact"/>
              <w:rPr>
                <w:rFonts w:ascii="宋体" w:hAnsi="宋体" w:eastAsia="宋体" w:cs="宋体"/>
                <w:spacing w:val="-2"/>
                <w:kern w:val="2"/>
                <w:sz w:val="16"/>
                <w:szCs w:val="16"/>
                <w:lang w:val="en-US" w:eastAsia="zh-CN" w:bidi="ar-SA"/>
              </w:rPr>
            </w:pPr>
          </w:p>
        </w:tc>
        <w:tc>
          <w:tcPr>
            <w:tcW w:w="1044" w:type="dxa"/>
            <w:vAlign w:val="top"/>
          </w:tcPr>
          <w:p w14:paraId="17BA4186">
            <w:pPr>
              <w:pStyle w:val="20"/>
              <w:spacing w:line="160" w:lineRule="exact"/>
              <w:rPr>
                <w:rFonts w:ascii="宋体" w:hAnsi="宋体" w:eastAsia="宋体" w:cs="宋体"/>
                <w:spacing w:val="-2"/>
                <w:kern w:val="2"/>
                <w:sz w:val="16"/>
                <w:szCs w:val="16"/>
                <w:lang w:val="en-US" w:eastAsia="zh-CN" w:bidi="ar-SA"/>
              </w:rPr>
            </w:pPr>
          </w:p>
        </w:tc>
        <w:tc>
          <w:tcPr>
            <w:tcW w:w="1043" w:type="dxa"/>
            <w:vAlign w:val="top"/>
          </w:tcPr>
          <w:p w14:paraId="4ED41213">
            <w:pPr>
              <w:pStyle w:val="20"/>
              <w:spacing w:line="160" w:lineRule="exact"/>
              <w:rPr>
                <w:rFonts w:ascii="宋体" w:hAnsi="宋体" w:eastAsia="宋体" w:cs="宋体"/>
                <w:spacing w:val="-2"/>
                <w:kern w:val="2"/>
                <w:sz w:val="16"/>
                <w:szCs w:val="16"/>
                <w:lang w:val="en-US" w:eastAsia="zh-CN" w:bidi="ar-SA"/>
              </w:rPr>
            </w:pPr>
          </w:p>
        </w:tc>
        <w:tc>
          <w:tcPr>
            <w:tcW w:w="1190" w:type="dxa"/>
            <w:vAlign w:val="top"/>
          </w:tcPr>
          <w:p w14:paraId="1E6C1DDC">
            <w:pPr>
              <w:pStyle w:val="20"/>
              <w:spacing w:line="160" w:lineRule="exact"/>
              <w:rPr>
                <w:rFonts w:ascii="宋体" w:hAnsi="宋体" w:eastAsia="宋体" w:cs="宋体"/>
                <w:spacing w:val="-2"/>
                <w:kern w:val="2"/>
                <w:sz w:val="16"/>
                <w:szCs w:val="16"/>
                <w:lang w:val="en-US" w:eastAsia="zh-CN" w:bidi="ar-SA"/>
              </w:rPr>
            </w:pPr>
          </w:p>
        </w:tc>
      </w:tr>
      <w:tr w14:paraId="766C8B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5" w:hRule="atLeast"/>
        </w:trPr>
        <w:tc>
          <w:tcPr>
            <w:tcW w:w="1168" w:type="dxa"/>
            <w:vMerge w:val="continue"/>
            <w:tcBorders>
              <w:top w:val="nil"/>
            </w:tcBorders>
            <w:vAlign w:val="top"/>
          </w:tcPr>
          <w:p w14:paraId="7843DAAF">
            <w:pPr>
              <w:pStyle w:val="20"/>
              <w:rPr>
                <w:rFonts w:ascii="宋体" w:hAnsi="宋体" w:eastAsia="宋体" w:cs="宋体"/>
                <w:spacing w:val="-2"/>
                <w:kern w:val="2"/>
                <w:sz w:val="16"/>
                <w:szCs w:val="16"/>
                <w:lang w:val="en-US" w:eastAsia="zh-CN" w:bidi="ar-SA"/>
              </w:rPr>
            </w:pPr>
          </w:p>
        </w:tc>
        <w:tc>
          <w:tcPr>
            <w:tcW w:w="1636" w:type="dxa"/>
            <w:vAlign w:val="top"/>
          </w:tcPr>
          <w:p w14:paraId="5CCD0153">
            <w:pPr>
              <w:spacing w:before="34" w:line="219" w:lineRule="auto"/>
              <w:ind w:left="390"/>
              <w:rPr>
                <w:rFonts w:ascii="宋体" w:hAnsi="宋体" w:eastAsia="宋体" w:cs="宋体"/>
                <w:spacing w:val="-2"/>
                <w:kern w:val="2"/>
                <w:sz w:val="16"/>
                <w:szCs w:val="16"/>
                <w:lang w:val="en-US" w:eastAsia="zh-CN" w:bidi="ar-SA"/>
              </w:rPr>
            </w:pPr>
            <w:r>
              <w:rPr>
                <w:rFonts w:ascii="宋体" w:hAnsi="宋体" w:eastAsia="宋体" w:cs="宋体"/>
                <w:spacing w:val="-2"/>
                <w:kern w:val="2"/>
                <w:sz w:val="16"/>
                <w:szCs w:val="16"/>
                <w:lang w:val="en-US" w:eastAsia="zh-CN" w:bidi="ar-SA"/>
              </w:rPr>
              <w:t>生态环境成本指标</w:t>
            </w:r>
          </w:p>
        </w:tc>
        <w:tc>
          <w:tcPr>
            <w:tcW w:w="1043" w:type="dxa"/>
            <w:vAlign w:val="top"/>
          </w:tcPr>
          <w:p w14:paraId="259BEA50">
            <w:pPr>
              <w:pStyle w:val="20"/>
              <w:spacing w:line="165" w:lineRule="exact"/>
              <w:rPr>
                <w:rFonts w:ascii="宋体" w:hAnsi="宋体" w:eastAsia="宋体" w:cs="宋体"/>
                <w:spacing w:val="-2"/>
                <w:kern w:val="2"/>
                <w:sz w:val="16"/>
                <w:szCs w:val="16"/>
                <w:lang w:val="en-US" w:eastAsia="zh-CN" w:bidi="ar-SA"/>
              </w:rPr>
            </w:pPr>
          </w:p>
        </w:tc>
        <w:tc>
          <w:tcPr>
            <w:tcW w:w="1043" w:type="dxa"/>
            <w:vAlign w:val="top"/>
          </w:tcPr>
          <w:p w14:paraId="20BC7A90">
            <w:pPr>
              <w:pStyle w:val="20"/>
              <w:spacing w:line="165" w:lineRule="exact"/>
              <w:rPr>
                <w:rFonts w:ascii="宋体" w:hAnsi="宋体" w:eastAsia="宋体" w:cs="宋体"/>
                <w:spacing w:val="-2"/>
                <w:kern w:val="2"/>
                <w:sz w:val="16"/>
                <w:szCs w:val="16"/>
                <w:lang w:val="en-US" w:eastAsia="zh-CN" w:bidi="ar-SA"/>
              </w:rPr>
            </w:pPr>
          </w:p>
        </w:tc>
        <w:tc>
          <w:tcPr>
            <w:tcW w:w="1044" w:type="dxa"/>
            <w:vAlign w:val="top"/>
          </w:tcPr>
          <w:p w14:paraId="3BDF37F0">
            <w:pPr>
              <w:pStyle w:val="20"/>
              <w:spacing w:line="165" w:lineRule="exact"/>
              <w:rPr>
                <w:rFonts w:ascii="宋体" w:hAnsi="宋体" w:eastAsia="宋体" w:cs="宋体"/>
                <w:spacing w:val="-2"/>
                <w:kern w:val="2"/>
                <w:sz w:val="16"/>
                <w:szCs w:val="16"/>
                <w:lang w:val="en-US" w:eastAsia="zh-CN" w:bidi="ar-SA"/>
              </w:rPr>
            </w:pPr>
          </w:p>
        </w:tc>
        <w:tc>
          <w:tcPr>
            <w:tcW w:w="1044" w:type="dxa"/>
            <w:vAlign w:val="top"/>
          </w:tcPr>
          <w:p w14:paraId="35CFCEFD">
            <w:pPr>
              <w:pStyle w:val="20"/>
              <w:spacing w:line="165" w:lineRule="exact"/>
              <w:rPr>
                <w:rFonts w:ascii="宋体" w:hAnsi="宋体" w:eastAsia="宋体" w:cs="宋体"/>
                <w:spacing w:val="-2"/>
                <w:kern w:val="2"/>
                <w:sz w:val="16"/>
                <w:szCs w:val="16"/>
                <w:lang w:val="en-US" w:eastAsia="zh-CN" w:bidi="ar-SA"/>
              </w:rPr>
            </w:pPr>
          </w:p>
        </w:tc>
        <w:tc>
          <w:tcPr>
            <w:tcW w:w="1043" w:type="dxa"/>
            <w:vAlign w:val="top"/>
          </w:tcPr>
          <w:p w14:paraId="7413B170">
            <w:pPr>
              <w:pStyle w:val="20"/>
              <w:spacing w:line="165" w:lineRule="exact"/>
              <w:rPr>
                <w:rFonts w:ascii="宋体" w:hAnsi="宋体" w:eastAsia="宋体" w:cs="宋体"/>
                <w:spacing w:val="-2"/>
                <w:kern w:val="2"/>
                <w:sz w:val="16"/>
                <w:szCs w:val="16"/>
                <w:lang w:val="en-US" w:eastAsia="zh-CN" w:bidi="ar-SA"/>
              </w:rPr>
            </w:pPr>
          </w:p>
        </w:tc>
        <w:tc>
          <w:tcPr>
            <w:tcW w:w="1190" w:type="dxa"/>
            <w:vAlign w:val="top"/>
          </w:tcPr>
          <w:p w14:paraId="629A43B3">
            <w:pPr>
              <w:pStyle w:val="20"/>
              <w:spacing w:line="165" w:lineRule="exact"/>
              <w:rPr>
                <w:rFonts w:ascii="宋体" w:hAnsi="宋体" w:eastAsia="宋体" w:cs="宋体"/>
                <w:spacing w:val="-2"/>
                <w:kern w:val="2"/>
                <w:sz w:val="16"/>
                <w:szCs w:val="16"/>
                <w:lang w:val="en-US" w:eastAsia="zh-CN" w:bidi="ar-SA"/>
              </w:rPr>
            </w:pPr>
          </w:p>
        </w:tc>
      </w:tr>
    </w:tbl>
    <w:p w14:paraId="7E28D67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80" w:firstLineChars="500"/>
        <w:jc w:val="left"/>
        <w:textAlignment w:val="auto"/>
        <w:rPr>
          <w:rFonts w:hint="default" w:ascii="宋体" w:hAnsi="宋体" w:eastAsia="宋体" w:cs="宋体"/>
          <w:spacing w:val="-2"/>
          <w:kern w:val="2"/>
          <w:sz w:val="16"/>
          <w:szCs w:val="16"/>
          <w:lang w:val="en-US" w:eastAsia="zh-CN" w:bidi="ar-SA"/>
        </w:rPr>
      </w:pPr>
    </w:p>
    <w:sectPr>
      <w:footerReference r:id="rId3" w:type="default"/>
      <w:pgSz w:w="11906" w:h="16838"/>
      <w:pgMar w:top="1417" w:right="1531" w:bottom="1417" w:left="1531" w:header="851" w:footer="992"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文星仿宋..嬀.">
    <w:altName w:val="仿宋"/>
    <w:panose1 w:val="00000000000000000000"/>
    <w:charset w:val="86"/>
    <w:family w:val="auto"/>
    <w:pitch w:val="default"/>
    <w:sig w:usb0="00000000" w:usb1="00000000" w:usb2="00000000" w:usb3="00000000" w:csb0="00040000" w:csb1="00000000"/>
  </w:font>
  <w:font w:name="方正小标宋简体">
    <w:altName w:val="方正舒体"/>
    <w:panose1 w:val="02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方正仿宋_GB2312">
    <w:altName w:val="仿宋"/>
    <w:panose1 w:val="02000000000000000000"/>
    <w:charset w:val="86"/>
    <w:family w:val="auto"/>
    <w:pitch w:val="default"/>
    <w:sig w:usb0="00000000" w:usb1="00000000" w:usb2="00000012"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ED7A2">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64DD20">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664DD20">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952428"/>
    <w:multiLevelType w:val="singleLevel"/>
    <w:tmpl w:val="A0952428"/>
    <w:lvl w:ilvl="0" w:tentative="0">
      <w:start w:val="2"/>
      <w:numFmt w:val="decimal"/>
      <w:lvlText w:val="%1."/>
      <w:lvlJc w:val="left"/>
      <w:pPr>
        <w:tabs>
          <w:tab w:val="left" w:pos="312"/>
        </w:tabs>
      </w:pPr>
    </w:lvl>
  </w:abstractNum>
  <w:abstractNum w:abstractNumId="1">
    <w:nsid w:val="E0A5D980"/>
    <w:multiLevelType w:val="singleLevel"/>
    <w:tmpl w:val="E0A5D980"/>
    <w:lvl w:ilvl="0" w:tentative="0">
      <w:start w:val="1"/>
      <w:numFmt w:val="chineseCounting"/>
      <w:suff w:val="nothing"/>
      <w:lvlText w:val="（%1）"/>
      <w:lvlJc w:val="left"/>
      <w:rPr>
        <w:rFonts w:hint="eastAsia"/>
      </w:rPr>
    </w:lvl>
  </w:abstractNum>
  <w:abstractNum w:abstractNumId="2">
    <w:nsid w:val="4FD6DB1C"/>
    <w:multiLevelType w:val="singleLevel"/>
    <w:tmpl w:val="4FD6DB1C"/>
    <w:lvl w:ilvl="0" w:tentative="0">
      <w:start w:val="4"/>
      <w:numFmt w:val="chineseCounting"/>
      <w:suff w:val="nothing"/>
      <w:lvlText w:val="%1、"/>
      <w:lvlJc w:val="left"/>
      <w:rPr>
        <w:rFonts w:hint="eastAsia"/>
      </w:rPr>
    </w:lvl>
  </w:abstractNum>
  <w:abstractNum w:abstractNumId="3">
    <w:nsid w:val="577CF7EA"/>
    <w:multiLevelType w:val="singleLevel"/>
    <w:tmpl w:val="577CF7EA"/>
    <w:lvl w:ilvl="0" w:tentative="0">
      <w:start w:val="2"/>
      <w:numFmt w:val="chineseCounting"/>
      <w:suff w:val="nothing"/>
      <w:lvlText w:val="（%1）"/>
      <w:lvlJc w:val="left"/>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attachedTemplate r:id="rId1"/>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1NzJiMGZkOWQ4ZmQxNjA1Y2IxMTFlNmU3NmQ0Y2MifQ=="/>
  </w:docVars>
  <w:rsids>
    <w:rsidRoot w:val="41D940F4"/>
    <w:rsid w:val="003C7B0A"/>
    <w:rsid w:val="050414F1"/>
    <w:rsid w:val="052676B9"/>
    <w:rsid w:val="05540DF4"/>
    <w:rsid w:val="05AE1CF5"/>
    <w:rsid w:val="07991F77"/>
    <w:rsid w:val="085E02D0"/>
    <w:rsid w:val="08AB6853"/>
    <w:rsid w:val="09746632"/>
    <w:rsid w:val="09824CB0"/>
    <w:rsid w:val="0A2647F3"/>
    <w:rsid w:val="0C3F4060"/>
    <w:rsid w:val="0ECD6180"/>
    <w:rsid w:val="10482FE9"/>
    <w:rsid w:val="10803C56"/>
    <w:rsid w:val="10FB7C4C"/>
    <w:rsid w:val="116242FB"/>
    <w:rsid w:val="11783C94"/>
    <w:rsid w:val="11877731"/>
    <w:rsid w:val="124A70DD"/>
    <w:rsid w:val="17306175"/>
    <w:rsid w:val="18D61255"/>
    <w:rsid w:val="19B132EB"/>
    <w:rsid w:val="1AA475A6"/>
    <w:rsid w:val="1B9A6EF5"/>
    <w:rsid w:val="1FB35111"/>
    <w:rsid w:val="20516228"/>
    <w:rsid w:val="22C24A6D"/>
    <w:rsid w:val="235C0A1E"/>
    <w:rsid w:val="24AF4619"/>
    <w:rsid w:val="24BC2159"/>
    <w:rsid w:val="253E630B"/>
    <w:rsid w:val="257A33DD"/>
    <w:rsid w:val="25822292"/>
    <w:rsid w:val="27247AA4"/>
    <w:rsid w:val="280564F0"/>
    <w:rsid w:val="292673D8"/>
    <w:rsid w:val="295D0D2B"/>
    <w:rsid w:val="2BAE2033"/>
    <w:rsid w:val="2D296C71"/>
    <w:rsid w:val="2D727DC6"/>
    <w:rsid w:val="2D8D04E9"/>
    <w:rsid w:val="2DEF0F86"/>
    <w:rsid w:val="2EF53AD4"/>
    <w:rsid w:val="307373A7"/>
    <w:rsid w:val="30ED53AB"/>
    <w:rsid w:val="33A1739E"/>
    <w:rsid w:val="34E25880"/>
    <w:rsid w:val="351C625F"/>
    <w:rsid w:val="35843E04"/>
    <w:rsid w:val="359F29EC"/>
    <w:rsid w:val="375C0B95"/>
    <w:rsid w:val="39CE4935"/>
    <w:rsid w:val="3AF31810"/>
    <w:rsid w:val="3C7B3618"/>
    <w:rsid w:val="3CF61143"/>
    <w:rsid w:val="3DAD4A91"/>
    <w:rsid w:val="3E235FF0"/>
    <w:rsid w:val="3F063FF5"/>
    <w:rsid w:val="41D940F4"/>
    <w:rsid w:val="425863FC"/>
    <w:rsid w:val="42F26EF4"/>
    <w:rsid w:val="43DE2931"/>
    <w:rsid w:val="46E81BE2"/>
    <w:rsid w:val="4B18338E"/>
    <w:rsid w:val="4C8524E4"/>
    <w:rsid w:val="4F813436"/>
    <w:rsid w:val="50B204C0"/>
    <w:rsid w:val="5147211D"/>
    <w:rsid w:val="51E754ED"/>
    <w:rsid w:val="53E73A84"/>
    <w:rsid w:val="55A91586"/>
    <w:rsid w:val="58B73A25"/>
    <w:rsid w:val="5C6774D1"/>
    <w:rsid w:val="5D325915"/>
    <w:rsid w:val="5EA918E6"/>
    <w:rsid w:val="60AC7BE7"/>
    <w:rsid w:val="61AD16E0"/>
    <w:rsid w:val="61E909C7"/>
    <w:rsid w:val="621C2510"/>
    <w:rsid w:val="62E73159"/>
    <w:rsid w:val="640F0C6A"/>
    <w:rsid w:val="642108EC"/>
    <w:rsid w:val="66FB3FFB"/>
    <w:rsid w:val="673E3563"/>
    <w:rsid w:val="6826397D"/>
    <w:rsid w:val="68442DFB"/>
    <w:rsid w:val="691E0945"/>
    <w:rsid w:val="69C47D58"/>
    <w:rsid w:val="6A2353BE"/>
    <w:rsid w:val="6B9B61EF"/>
    <w:rsid w:val="6C066D46"/>
    <w:rsid w:val="6D902232"/>
    <w:rsid w:val="6E0521F3"/>
    <w:rsid w:val="70645DE9"/>
    <w:rsid w:val="715B055E"/>
    <w:rsid w:val="75630D65"/>
    <w:rsid w:val="799134C2"/>
    <w:rsid w:val="79B375F0"/>
    <w:rsid w:val="7A835A05"/>
    <w:rsid w:val="7AF64429"/>
    <w:rsid w:val="7C32323F"/>
    <w:rsid w:val="7CFD1A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iPriority="99"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0"/>
    <w:pPr>
      <w:snapToGrid w:val="0"/>
      <w:spacing w:line="579" w:lineRule="exact"/>
    </w:pPr>
    <w:rPr>
      <w:rFonts w:eastAsia="仿宋_GB2312"/>
      <w:sz w:val="32"/>
    </w:rPr>
  </w:style>
  <w:style w:type="paragraph" w:customStyle="1" w:styleId="3">
    <w:name w:val="Default"/>
    <w:autoRedefine/>
    <w:qFormat/>
    <w:uiPriority w:val="0"/>
    <w:pPr>
      <w:widowControl w:val="0"/>
      <w:autoSpaceDE w:val="0"/>
      <w:autoSpaceDN w:val="0"/>
      <w:adjustRightInd w:val="0"/>
    </w:pPr>
    <w:rPr>
      <w:rFonts w:hint="eastAsia" w:ascii="文星仿宋..嬀." w:hAnsi="文星仿宋..嬀." w:eastAsia="文星仿宋..嬀." w:cs="Times New Roman"/>
      <w:color w:val="000000"/>
      <w:sz w:val="24"/>
      <w:szCs w:val="22"/>
      <w:lang w:val="en-US" w:eastAsia="zh-CN" w:bidi="ar-SA"/>
    </w:rPr>
  </w:style>
  <w:style w:type="paragraph" w:styleId="4">
    <w:name w:val="toc 5"/>
    <w:basedOn w:val="1"/>
    <w:next w:val="1"/>
    <w:autoRedefine/>
    <w:qFormat/>
    <w:uiPriority w:val="0"/>
    <w:pPr>
      <w:ind w:left="1680" w:leftChars="800"/>
    </w:pPr>
  </w:style>
  <w:style w:type="paragraph" w:styleId="5">
    <w:name w:val="footer"/>
    <w:basedOn w:val="1"/>
    <w:autoRedefine/>
    <w:unhideWhenUsed/>
    <w:qFormat/>
    <w:uiPriority w:val="99"/>
    <w:pPr>
      <w:tabs>
        <w:tab w:val="center" w:pos="4153"/>
        <w:tab w:val="right" w:pos="8306"/>
      </w:tabs>
      <w:snapToGrid w:val="0"/>
      <w:jc w:val="left"/>
    </w:pPr>
    <w:rPr>
      <w:sz w:val="18"/>
      <w:szCs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footnote text"/>
    <w:basedOn w:val="1"/>
    <w:next w:val="2"/>
    <w:autoRedefine/>
    <w:unhideWhenUsed/>
    <w:qFormat/>
    <w:uiPriority w:val="99"/>
    <w:pPr>
      <w:snapToGrid w:val="0"/>
      <w:jc w:val="left"/>
    </w:pPr>
    <w:rPr>
      <w:sz w:val="18"/>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autoRedefine/>
    <w:semiHidden/>
    <w:unhideWhenUsed/>
    <w:qFormat/>
    <w:uiPriority w:val="99"/>
  </w:style>
  <w:style w:type="character" w:styleId="12">
    <w:name w:val="Hyperlink"/>
    <w:basedOn w:val="10"/>
    <w:autoRedefine/>
    <w:unhideWhenUsed/>
    <w:qFormat/>
    <w:uiPriority w:val="99"/>
    <w:rPr>
      <w:color w:val="0563C1" w:themeColor="hyperlink"/>
      <w:u w:val="single"/>
      <w14:textFill>
        <w14:solidFill>
          <w14:schemeClr w14:val="hlink"/>
        </w14:solidFill>
      </w14:textFill>
    </w:rPr>
  </w:style>
  <w:style w:type="character" w:styleId="13">
    <w:name w:val="footnote reference"/>
    <w:basedOn w:val="10"/>
    <w:autoRedefine/>
    <w:qFormat/>
    <w:uiPriority w:val="0"/>
    <w:rPr>
      <w:vertAlign w:val="superscript"/>
    </w:rPr>
  </w:style>
  <w:style w:type="paragraph" w:styleId="14">
    <w:name w:val="List Paragraph"/>
    <w:basedOn w:val="1"/>
    <w:autoRedefine/>
    <w:qFormat/>
    <w:uiPriority w:val="99"/>
    <w:pPr>
      <w:ind w:firstLine="420" w:firstLineChars="200"/>
    </w:pPr>
    <w:rPr>
      <w:rFonts w:ascii="Times New Roman" w:hAnsi="Times New Roman"/>
      <w:szCs w:val="24"/>
    </w:rPr>
  </w:style>
  <w:style w:type="character" w:customStyle="1" w:styleId="15">
    <w:name w:val="font01"/>
    <w:basedOn w:val="10"/>
    <w:autoRedefine/>
    <w:qFormat/>
    <w:uiPriority w:val="0"/>
    <w:rPr>
      <w:rFonts w:hint="eastAsia" w:ascii="宋体" w:hAnsi="宋体" w:eastAsia="宋体" w:cs="宋体"/>
      <w:color w:val="000000"/>
      <w:sz w:val="18"/>
      <w:szCs w:val="18"/>
      <w:u w:val="none"/>
    </w:rPr>
  </w:style>
  <w:style w:type="character" w:customStyle="1" w:styleId="16">
    <w:name w:val="font61"/>
    <w:basedOn w:val="10"/>
    <w:autoRedefine/>
    <w:qFormat/>
    <w:uiPriority w:val="0"/>
    <w:rPr>
      <w:rFonts w:hint="default" w:ascii="Arial" w:hAnsi="Arial" w:cs="Arial"/>
      <w:color w:val="000000"/>
      <w:sz w:val="21"/>
      <w:szCs w:val="21"/>
      <w:u w:val="none"/>
    </w:rPr>
  </w:style>
  <w:style w:type="paragraph" w:customStyle="1" w:styleId="17">
    <w:name w:val="正文缩进1"/>
    <w:basedOn w:val="1"/>
    <w:autoRedefine/>
    <w:qFormat/>
    <w:uiPriority w:val="0"/>
    <w:pPr>
      <w:ind w:firstLine="420"/>
    </w:pPr>
    <w:rPr>
      <w:rFonts w:ascii="Times New Roman" w:hAnsi="Times New Roman" w:eastAsia="宋体"/>
    </w:rPr>
  </w:style>
  <w:style w:type="character" w:customStyle="1" w:styleId="18">
    <w:name w:val="font11"/>
    <w:basedOn w:val="10"/>
    <w:qFormat/>
    <w:uiPriority w:val="0"/>
    <w:rPr>
      <w:rFonts w:hint="eastAsia" w:ascii="宋体" w:hAnsi="宋体" w:eastAsia="宋体" w:cs="宋体"/>
      <w:color w:val="000000"/>
      <w:sz w:val="21"/>
      <w:szCs w:val="21"/>
      <w:u w:val="none"/>
    </w:rPr>
  </w:style>
  <w:style w:type="character" w:customStyle="1" w:styleId="19">
    <w:name w:val="font31"/>
    <w:basedOn w:val="10"/>
    <w:qFormat/>
    <w:uiPriority w:val="0"/>
    <w:rPr>
      <w:rFonts w:hint="eastAsia" w:ascii="宋体" w:hAnsi="宋体" w:eastAsia="宋体" w:cs="宋体"/>
      <w:color w:val="000000"/>
      <w:sz w:val="20"/>
      <w:szCs w:val="20"/>
      <w:u w:val="none"/>
    </w:rPr>
  </w:style>
  <w:style w:type="paragraph" w:customStyle="1" w:styleId="20">
    <w:name w:val="Table Text"/>
    <w:basedOn w:val="1"/>
    <w:semiHidden/>
    <w:qFormat/>
    <w:uiPriority w:val="0"/>
    <w:rPr>
      <w:rFonts w:ascii="Arial" w:hAnsi="Arial" w:eastAsia="Arial" w:cs="Arial"/>
      <w:sz w:val="21"/>
      <w:szCs w:val="21"/>
      <w:lang w:val="en-US" w:eastAsia="en-US" w:bidi="ar-SA"/>
    </w:rPr>
  </w:style>
  <w:style w:type="table" w:customStyle="1" w:styleId="2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023&#24180;&#24230;&#32489;&#25928;&#35780;&#20215;&#33258;&#35780;&#36890;&#30693;&#21450;&#38468;&#20214;\&#20851;&#20110;&#20570;&#22909;&#23398;&#38498;&#39044;&#31639;&#32489;&#25928;&#35780;&#20215;&#30340;&#36890;&#30693;&#65288;2024.4.2&#65289;.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关于做好学院预算绩效评价的通知（2024.4.2）.docx</Template>
  <Pages>16</Pages>
  <Words>8139</Words>
  <Characters>8863</Characters>
  <Lines>0</Lines>
  <Paragraphs>0</Paragraphs>
  <TotalTime>12</TotalTime>
  <ScaleCrop>false</ScaleCrop>
  <LinksUpToDate>false</LinksUpToDate>
  <CharactersWithSpaces>8908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2024-04-07T00:58:00Z</dcterms:created>
  <dc:creator>丽君</dc:creator>
  <cp:lastModifiedBy>xjh</cp:lastModifiedBy>
  <dcterms:modified xsi:type="dcterms:W3CDTF">2025-09-24T01:44:27Z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E1D0640F5257438A85B25B8CDCC54E17_13</vt:lpwstr>
  </property>
  <property fmtid="{D5CDD505-2E9C-101B-9397-08002B2CF9AE}" pid="4" name="KSOTemplateDocerSaveRecord">
    <vt:lpwstr>eyJoZGlkIjoiMzFjMDE3OGZiOTY3ZDNkNDFkNzgwZTA1ZTBiYjUwYjciLCJ1c2VySWQiOiI0NTkyNDgwNTEifQ==</vt:lpwstr>
  </property>
</Properties>
</file>